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A4A" w:rsidRPr="00F35A20" w:rsidRDefault="00E25A4A" w:rsidP="00E25A4A">
      <w:pPr>
        <w:rPr>
          <w:rStyle w:val="Zvraznenie"/>
          <w:rFonts w:asciiTheme="majorHAnsi" w:hAnsiTheme="majorHAnsi"/>
          <w:i w:val="0"/>
          <w:color w:val="000000"/>
          <w:szCs w:val="20"/>
        </w:rPr>
      </w:pPr>
      <w:r w:rsidRPr="00F35A20">
        <w:rPr>
          <w:rFonts w:asciiTheme="majorHAnsi" w:hAnsiTheme="majorHAnsi"/>
          <w:b/>
          <w:color w:val="000000"/>
          <w:szCs w:val="20"/>
        </w:rPr>
        <w:t>Znalec:</w:t>
      </w:r>
      <w:r w:rsidRPr="00F35A20">
        <w:rPr>
          <w:rStyle w:val="Zvraznenie"/>
          <w:rFonts w:asciiTheme="majorHAnsi" w:hAnsiTheme="majorHAnsi"/>
          <w:i w:val="0"/>
          <w:color w:val="000000"/>
          <w:szCs w:val="20"/>
        </w:rPr>
        <w:t xml:space="preserve">                                        </w:t>
      </w:r>
      <w:r w:rsidRPr="00F35A20">
        <w:rPr>
          <w:rStyle w:val="Zvraznenie"/>
          <w:rFonts w:asciiTheme="majorHAnsi" w:hAnsiTheme="majorHAnsi"/>
          <w:i w:val="0"/>
          <w:color w:val="000000"/>
          <w:szCs w:val="20"/>
        </w:rPr>
        <w:tab/>
      </w:r>
      <w:r w:rsidRPr="00F35A20">
        <w:rPr>
          <w:rStyle w:val="Zvraznenie"/>
          <w:rFonts w:asciiTheme="majorHAnsi" w:hAnsiTheme="majorHAnsi"/>
          <w:b/>
          <w:i w:val="0"/>
          <w:color w:val="000000"/>
          <w:szCs w:val="20"/>
          <w:u w:val="single"/>
        </w:rPr>
        <w:t>Ing. Adriana Melišková</w:t>
      </w:r>
      <w:r w:rsidRPr="00F35A20">
        <w:rPr>
          <w:rStyle w:val="Zvraznenie"/>
          <w:rFonts w:asciiTheme="majorHAnsi" w:hAnsiTheme="majorHAnsi"/>
          <w:i w:val="0"/>
          <w:color w:val="000000"/>
          <w:szCs w:val="20"/>
        </w:rPr>
        <w:t xml:space="preserve">, </w:t>
      </w:r>
      <w:proofErr w:type="spellStart"/>
      <w:r w:rsidRPr="00F35A20">
        <w:rPr>
          <w:rStyle w:val="Zvraznenie"/>
          <w:rFonts w:asciiTheme="majorHAnsi" w:hAnsiTheme="majorHAnsi"/>
          <w:i w:val="0"/>
          <w:color w:val="000000"/>
          <w:szCs w:val="20"/>
        </w:rPr>
        <w:t>evid</w:t>
      </w:r>
      <w:proofErr w:type="spellEnd"/>
      <w:r w:rsidRPr="00F35A20">
        <w:rPr>
          <w:rStyle w:val="Zvraznenie"/>
          <w:rFonts w:asciiTheme="majorHAnsi" w:hAnsiTheme="majorHAnsi"/>
          <w:i w:val="0"/>
          <w:color w:val="000000"/>
          <w:szCs w:val="20"/>
        </w:rPr>
        <w:t xml:space="preserve">. číslo znalca: 913954, Pod Sadom 770/39, 010 04 </w:t>
      </w:r>
    </w:p>
    <w:p w:rsidR="00E25A4A" w:rsidRPr="00F35A20" w:rsidRDefault="00E25A4A" w:rsidP="00E25A4A">
      <w:pPr>
        <w:ind w:left="2160" w:firstLine="720"/>
        <w:rPr>
          <w:rFonts w:asciiTheme="majorHAnsi" w:hAnsiTheme="majorHAnsi"/>
          <w:szCs w:val="20"/>
        </w:rPr>
      </w:pPr>
      <w:proofErr w:type="spellStart"/>
      <w:r w:rsidRPr="00F35A20">
        <w:rPr>
          <w:rStyle w:val="Zvraznenie"/>
          <w:rFonts w:asciiTheme="majorHAnsi" w:hAnsiTheme="majorHAnsi"/>
          <w:i w:val="0"/>
          <w:color w:val="000000"/>
          <w:szCs w:val="20"/>
        </w:rPr>
        <w:t>Žilina-Závodie</w:t>
      </w:r>
      <w:proofErr w:type="spellEnd"/>
      <w:r w:rsidRPr="00F35A20">
        <w:rPr>
          <w:rStyle w:val="Zvraznenie"/>
          <w:rFonts w:asciiTheme="majorHAnsi" w:hAnsiTheme="majorHAnsi"/>
          <w:i w:val="0"/>
          <w:color w:val="000000"/>
          <w:szCs w:val="20"/>
        </w:rPr>
        <w:t>,  tel.  0903 55 44 41</w:t>
      </w:r>
    </w:p>
    <w:p w:rsidR="006559CD" w:rsidRPr="00F35A20" w:rsidRDefault="006559CD">
      <w:pPr>
        <w:pStyle w:val="Normal2"/>
        <w:rPr>
          <w:rFonts w:asciiTheme="majorHAnsi" w:hAnsiTheme="majorHAnsi"/>
        </w:rPr>
      </w:pPr>
      <w:r w:rsidRPr="00F35A20">
        <w:rPr>
          <w:rFonts w:asciiTheme="majorHAnsi" w:hAnsiTheme="majorHAnsi"/>
          <w:color w:val="000000"/>
        </w:rPr>
        <w:t xml:space="preserve">             </w:t>
      </w:r>
    </w:p>
    <w:p w:rsidR="006559CD" w:rsidRPr="00F35A20" w:rsidRDefault="006559CD">
      <w:pPr>
        <w:pStyle w:val="Normal3"/>
        <w:rPr>
          <w:rFonts w:asciiTheme="majorHAnsi" w:hAnsiTheme="majorHAnsi"/>
        </w:rPr>
      </w:pPr>
      <w:r w:rsidRPr="00F35A20">
        <w:rPr>
          <w:rFonts w:asciiTheme="majorHAnsi" w:hAnsiTheme="majorHAnsi"/>
          <w:color w:val="000000"/>
        </w:rPr>
        <w:t xml:space="preserve">  </w:t>
      </w:r>
    </w:p>
    <w:p w:rsidR="005B75D0" w:rsidRPr="00F35A20" w:rsidRDefault="005B75D0">
      <w:pPr>
        <w:pStyle w:val="Normal4"/>
        <w:rPr>
          <w:rFonts w:asciiTheme="majorHAnsi" w:hAnsiTheme="majorHAnsi"/>
          <w:b/>
          <w:color w:val="000000"/>
        </w:rPr>
      </w:pPr>
    </w:p>
    <w:p w:rsidR="006559CD" w:rsidRPr="002019F3" w:rsidRDefault="006559CD" w:rsidP="002019F3">
      <w:pPr>
        <w:pStyle w:val="Normal4"/>
        <w:ind w:left="2880" w:hanging="2880"/>
      </w:pPr>
      <w:r w:rsidRPr="00F35A20">
        <w:rPr>
          <w:rFonts w:asciiTheme="majorHAnsi" w:hAnsiTheme="majorHAnsi"/>
          <w:b/>
          <w:color w:val="000000"/>
        </w:rPr>
        <w:t>Zadávateľ:</w:t>
      </w:r>
      <w:r w:rsidRPr="00F35A20">
        <w:rPr>
          <w:rFonts w:asciiTheme="majorHAnsi" w:hAnsiTheme="majorHAnsi"/>
          <w:color w:val="000000"/>
        </w:rPr>
        <w:t xml:space="preserve"> </w:t>
      </w:r>
      <w:r w:rsidRPr="00F35A20">
        <w:rPr>
          <w:rFonts w:asciiTheme="majorHAnsi" w:hAnsiTheme="majorHAnsi"/>
          <w:color w:val="000000"/>
        </w:rPr>
        <w:tab/>
      </w:r>
      <w:r w:rsidR="002019F3" w:rsidRPr="002019F3">
        <w:rPr>
          <w:b/>
          <w:u w:val="single"/>
        </w:rPr>
        <w:t xml:space="preserve">JUDr. Gabriela </w:t>
      </w:r>
      <w:proofErr w:type="spellStart"/>
      <w:r w:rsidR="002019F3" w:rsidRPr="002019F3">
        <w:rPr>
          <w:b/>
          <w:u w:val="single"/>
        </w:rPr>
        <w:t>Bírošová</w:t>
      </w:r>
      <w:proofErr w:type="spellEnd"/>
      <w:r w:rsidR="002019F3">
        <w:br/>
        <w:t>Advokátka</w:t>
      </w:r>
      <w:r w:rsidR="002019F3">
        <w:br/>
        <w:t>Správca</w:t>
      </w:r>
      <w:r w:rsidR="002019F3">
        <w:br/>
        <w:t>Moyzesova 939/46, 010 01 Žilina</w:t>
      </w:r>
      <w:r w:rsidR="002019F3">
        <w:br/>
      </w:r>
      <w:r w:rsidRPr="00F35A20">
        <w:rPr>
          <w:rStyle w:val="Emphasis2"/>
          <w:rFonts w:asciiTheme="majorHAnsi" w:hAnsiTheme="majorHAnsi"/>
          <w:i w:val="0"/>
          <w:color w:val="000000"/>
          <w:shd w:val="clear" w:color="auto" w:fill="FFFFFF"/>
        </w:rPr>
        <w:tab/>
      </w:r>
      <w:r w:rsidRPr="00F35A20">
        <w:rPr>
          <w:rFonts w:asciiTheme="majorHAnsi" w:hAnsiTheme="majorHAnsi"/>
          <w:color w:val="000000"/>
        </w:rPr>
        <w:tab/>
      </w:r>
      <w:r w:rsidRPr="00F35A20">
        <w:rPr>
          <w:rFonts w:asciiTheme="majorHAnsi" w:hAnsiTheme="majorHAnsi"/>
          <w:color w:val="000000"/>
        </w:rPr>
        <w:tab/>
      </w:r>
      <w:r w:rsidRPr="00F35A20">
        <w:rPr>
          <w:rFonts w:asciiTheme="majorHAnsi" w:hAnsiTheme="majorHAnsi"/>
          <w:color w:val="000000"/>
        </w:rPr>
        <w:tab/>
      </w:r>
      <w:r w:rsidRPr="00F35A20">
        <w:rPr>
          <w:rFonts w:asciiTheme="majorHAnsi" w:hAnsiTheme="majorHAnsi"/>
          <w:color w:val="000000"/>
        </w:rPr>
        <w:tab/>
      </w:r>
    </w:p>
    <w:p w:rsidR="005308C8" w:rsidRDefault="005308C8">
      <w:pPr>
        <w:pStyle w:val="Normal9"/>
        <w:jc w:val="both"/>
        <w:rPr>
          <w:rFonts w:asciiTheme="majorHAnsi" w:hAnsiTheme="majorHAnsi"/>
          <w:b/>
          <w:color w:val="000000"/>
        </w:rPr>
      </w:pPr>
    </w:p>
    <w:p w:rsidR="006559CD" w:rsidRPr="00F35A20" w:rsidRDefault="006559CD">
      <w:pPr>
        <w:pStyle w:val="Normal9"/>
        <w:jc w:val="both"/>
        <w:rPr>
          <w:rFonts w:asciiTheme="majorHAnsi" w:hAnsiTheme="majorHAnsi"/>
        </w:rPr>
      </w:pPr>
      <w:r w:rsidRPr="00F35A20">
        <w:rPr>
          <w:rFonts w:asciiTheme="majorHAnsi" w:hAnsiTheme="majorHAnsi"/>
          <w:b/>
          <w:color w:val="000000"/>
        </w:rPr>
        <w:t>Číslo spisu (objednávky):</w:t>
      </w:r>
      <w:r w:rsidR="00507954" w:rsidRPr="00F35A20">
        <w:rPr>
          <w:rFonts w:asciiTheme="majorHAnsi" w:hAnsiTheme="majorHAnsi"/>
          <w:color w:val="000000"/>
        </w:rPr>
        <w:t xml:space="preserve">        </w:t>
      </w:r>
      <w:r w:rsidR="00507954" w:rsidRPr="00F35A20">
        <w:rPr>
          <w:rFonts w:asciiTheme="majorHAnsi" w:hAnsiTheme="majorHAnsi"/>
          <w:color w:val="000000"/>
        </w:rPr>
        <w:tab/>
        <w:t xml:space="preserve">Objednávka zo dňa </w:t>
      </w:r>
      <w:r w:rsidR="002019F3">
        <w:rPr>
          <w:rFonts w:asciiTheme="majorHAnsi" w:hAnsiTheme="majorHAnsi"/>
          <w:color w:val="000000"/>
        </w:rPr>
        <w:t>19.7</w:t>
      </w:r>
      <w:r w:rsidR="0052252C">
        <w:rPr>
          <w:rFonts w:asciiTheme="majorHAnsi" w:hAnsiTheme="majorHAnsi"/>
          <w:color w:val="000000"/>
        </w:rPr>
        <w:t>.202</w:t>
      </w:r>
      <w:r w:rsidR="00253810">
        <w:rPr>
          <w:rFonts w:asciiTheme="majorHAnsi" w:hAnsiTheme="majorHAnsi"/>
          <w:color w:val="000000"/>
        </w:rPr>
        <w:t>1</w:t>
      </w:r>
    </w:p>
    <w:p w:rsidR="006559CD" w:rsidRPr="00F35A20" w:rsidRDefault="006559CD">
      <w:pPr>
        <w:pStyle w:val="Normal10"/>
        <w:rPr>
          <w:rFonts w:asciiTheme="majorHAnsi" w:hAnsiTheme="majorHAnsi"/>
        </w:rPr>
      </w:pPr>
    </w:p>
    <w:p w:rsidR="006559CD" w:rsidRPr="00F35A20" w:rsidRDefault="006559CD">
      <w:pPr>
        <w:pStyle w:val="Normal11"/>
        <w:rPr>
          <w:rFonts w:asciiTheme="majorHAnsi" w:hAnsiTheme="majorHAnsi"/>
          <w:sz w:val="18"/>
          <w:szCs w:val="24"/>
        </w:rPr>
      </w:pPr>
    </w:p>
    <w:p w:rsidR="006559CD" w:rsidRPr="00F35A20" w:rsidRDefault="006559CD">
      <w:pPr>
        <w:rPr>
          <w:rFonts w:asciiTheme="majorHAnsi" w:hAnsiTheme="majorHAnsi"/>
        </w:rPr>
      </w:pPr>
    </w:p>
    <w:p w:rsidR="006559CD" w:rsidRPr="00F35A20" w:rsidRDefault="006559CD">
      <w:pPr>
        <w:rPr>
          <w:rFonts w:asciiTheme="majorHAnsi" w:hAnsiTheme="majorHAnsi"/>
        </w:rPr>
      </w:pPr>
    </w:p>
    <w:p w:rsidR="006559CD" w:rsidRPr="00F35A20" w:rsidRDefault="006559CD">
      <w:pPr>
        <w:rPr>
          <w:rFonts w:asciiTheme="majorHAnsi" w:hAnsiTheme="majorHAnsi"/>
        </w:rPr>
      </w:pPr>
    </w:p>
    <w:p w:rsidR="006559CD" w:rsidRPr="00F35A20" w:rsidRDefault="006559CD">
      <w:pPr>
        <w:rPr>
          <w:rFonts w:asciiTheme="majorHAnsi" w:hAnsiTheme="majorHAnsi"/>
        </w:rPr>
      </w:pPr>
    </w:p>
    <w:p w:rsidR="006559CD" w:rsidRPr="00F35A20" w:rsidRDefault="006559CD">
      <w:pPr>
        <w:rPr>
          <w:rFonts w:asciiTheme="majorHAnsi" w:hAnsiTheme="majorHAnsi"/>
        </w:rPr>
      </w:pPr>
    </w:p>
    <w:p w:rsidR="0060181D" w:rsidRPr="00F35A20" w:rsidRDefault="0060181D">
      <w:pPr>
        <w:rPr>
          <w:rFonts w:asciiTheme="majorHAnsi" w:hAnsiTheme="majorHAnsi"/>
        </w:rPr>
      </w:pPr>
    </w:p>
    <w:p w:rsidR="006559CD" w:rsidRPr="00F35A20" w:rsidRDefault="006559CD">
      <w:pPr>
        <w:rPr>
          <w:rFonts w:asciiTheme="majorHAnsi" w:hAnsiTheme="majorHAnsi"/>
        </w:rPr>
      </w:pPr>
    </w:p>
    <w:p w:rsidR="006559CD" w:rsidRPr="00F35A20" w:rsidRDefault="006559CD" w:rsidP="00E25A4A">
      <w:pPr>
        <w:pStyle w:val="Nadpis1"/>
        <w:rPr>
          <w:rFonts w:asciiTheme="majorHAnsi" w:hAnsiTheme="majorHAnsi"/>
          <w:shadow/>
          <w:sz w:val="84"/>
          <w:szCs w:val="84"/>
        </w:rPr>
      </w:pPr>
      <w:r w:rsidRPr="00F35A20">
        <w:rPr>
          <w:rFonts w:asciiTheme="majorHAnsi" w:hAnsiTheme="majorHAnsi"/>
          <w:shadow/>
          <w:sz w:val="84"/>
          <w:szCs w:val="84"/>
        </w:rPr>
        <w:t>ZNALECKÝ POSUDOK</w:t>
      </w:r>
    </w:p>
    <w:p w:rsidR="006559CD" w:rsidRPr="00F35A20" w:rsidRDefault="009C786A" w:rsidP="0027293C">
      <w:pPr>
        <w:jc w:val="center"/>
        <w:rPr>
          <w:rFonts w:asciiTheme="majorHAnsi" w:hAnsiTheme="majorHAnsi"/>
          <w:b/>
          <w:color w:val="000000"/>
          <w:sz w:val="24"/>
        </w:rPr>
      </w:pPr>
      <w:r>
        <w:rPr>
          <w:rFonts w:asciiTheme="majorHAnsi" w:hAnsiTheme="majorHAnsi"/>
          <w:b/>
          <w:color w:val="000000"/>
          <w:sz w:val="24"/>
        </w:rPr>
        <w:t xml:space="preserve">číslo úkonu: </w:t>
      </w:r>
      <w:r w:rsidR="002019F3">
        <w:rPr>
          <w:rFonts w:asciiTheme="majorHAnsi" w:hAnsiTheme="majorHAnsi"/>
          <w:b/>
          <w:color w:val="000000"/>
          <w:sz w:val="24"/>
        </w:rPr>
        <w:t>125</w:t>
      </w:r>
      <w:r>
        <w:rPr>
          <w:rFonts w:asciiTheme="majorHAnsi" w:hAnsiTheme="majorHAnsi"/>
          <w:b/>
          <w:color w:val="000000"/>
          <w:sz w:val="24"/>
        </w:rPr>
        <w:t>/2021</w:t>
      </w:r>
    </w:p>
    <w:p w:rsidR="006559CD" w:rsidRPr="00F35A20" w:rsidRDefault="006559CD">
      <w:pPr>
        <w:pStyle w:val="Normal13"/>
        <w:rPr>
          <w:rFonts w:asciiTheme="majorHAnsi" w:hAnsiTheme="majorHAnsi"/>
        </w:rPr>
      </w:pPr>
      <w:r w:rsidRPr="00F35A20">
        <w:rPr>
          <w:rFonts w:asciiTheme="majorHAnsi" w:hAnsiTheme="majorHAnsi"/>
          <w:color w:val="000000"/>
        </w:rPr>
        <w:t xml:space="preserve"> </w:t>
      </w:r>
    </w:p>
    <w:p w:rsidR="005B75D0" w:rsidRPr="00F35A20" w:rsidRDefault="006559CD" w:rsidP="0027293C">
      <w:pPr>
        <w:pStyle w:val="Normal14"/>
        <w:jc w:val="center"/>
        <w:rPr>
          <w:rFonts w:asciiTheme="majorHAnsi" w:hAnsiTheme="majorHAnsi"/>
          <w:color w:val="000000"/>
        </w:rPr>
      </w:pPr>
      <w:r w:rsidRPr="00F35A20">
        <w:rPr>
          <w:rFonts w:asciiTheme="majorHAnsi" w:hAnsiTheme="majorHAnsi"/>
          <w:color w:val="000000"/>
        </w:rPr>
        <w:t xml:space="preserve">vo veci </w:t>
      </w:r>
    </w:p>
    <w:p w:rsidR="006559CD" w:rsidRPr="00F35A20" w:rsidRDefault="006559CD" w:rsidP="0027293C">
      <w:pPr>
        <w:pStyle w:val="Normal14"/>
        <w:jc w:val="center"/>
        <w:rPr>
          <w:rFonts w:asciiTheme="majorHAnsi" w:hAnsiTheme="majorHAnsi"/>
        </w:rPr>
      </w:pPr>
      <w:r w:rsidRPr="00F35A20">
        <w:rPr>
          <w:rFonts w:asciiTheme="majorHAnsi" w:hAnsiTheme="majorHAnsi"/>
          <w:color w:val="000000"/>
        </w:rPr>
        <w:t>stano</w:t>
      </w:r>
      <w:r w:rsidR="007A03AF" w:rsidRPr="00F35A20">
        <w:rPr>
          <w:rFonts w:asciiTheme="majorHAnsi" w:hAnsiTheme="majorHAnsi"/>
          <w:color w:val="000000"/>
        </w:rPr>
        <w:t>v</w:t>
      </w:r>
      <w:r w:rsidR="009C786A">
        <w:rPr>
          <w:rFonts w:asciiTheme="majorHAnsi" w:hAnsiTheme="majorHAnsi"/>
          <w:color w:val="000000"/>
        </w:rPr>
        <w:t xml:space="preserve">enia všeobecnej hodnoty </w:t>
      </w:r>
      <w:r w:rsidR="00EC5C92">
        <w:rPr>
          <w:rFonts w:asciiTheme="majorHAnsi" w:hAnsiTheme="majorHAnsi"/>
          <w:color w:val="000000"/>
        </w:rPr>
        <w:t>pozemkov</w:t>
      </w:r>
      <w:r w:rsidR="0052252C">
        <w:rPr>
          <w:rFonts w:asciiTheme="majorHAnsi" w:hAnsiTheme="majorHAnsi"/>
          <w:color w:val="000000"/>
        </w:rPr>
        <w:t xml:space="preserve"> </w:t>
      </w:r>
      <w:proofErr w:type="spellStart"/>
      <w:r w:rsidRPr="00F35A20">
        <w:rPr>
          <w:rFonts w:asciiTheme="majorHAnsi" w:hAnsiTheme="majorHAnsi"/>
          <w:color w:val="000000"/>
        </w:rPr>
        <w:t>parc</w:t>
      </w:r>
      <w:proofErr w:type="spellEnd"/>
      <w:r w:rsidRPr="00F35A20">
        <w:rPr>
          <w:rFonts w:asciiTheme="majorHAnsi" w:hAnsiTheme="majorHAnsi"/>
          <w:color w:val="000000"/>
        </w:rPr>
        <w:t>. KN</w:t>
      </w:r>
      <w:r w:rsidR="00EC5C92">
        <w:rPr>
          <w:rFonts w:asciiTheme="majorHAnsi" w:hAnsiTheme="majorHAnsi"/>
          <w:color w:val="000000"/>
        </w:rPr>
        <w:t>E</w:t>
      </w:r>
      <w:r w:rsidRPr="00F35A20">
        <w:rPr>
          <w:rFonts w:asciiTheme="majorHAnsi" w:hAnsiTheme="majorHAnsi"/>
          <w:color w:val="000000"/>
        </w:rPr>
        <w:t xml:space="preserve"> č.</w:t>
      </w:r>
      <w:r w:rsidR="007A03AF" w:rsidRPr="00F35A20">
        <w:rPr>
          <w:rFonts w:asciiTheme="majorHAnsi" w:hAnsiTheme="majorHAnsi"/>
        </w:rPr>
        <w:t xml:space="preserve"> </w:t>
      </w:r>
      <w:r w:rsidR="002019F3" w:rsidRPr="000A7986">
        <w:rPr>
          <w:rFonts w:asciiTheme="majorHAnsi" w:hAnsiTheme="majorHAnsi"/>
        </w:rPr>
        <w:t>10460, 10466, 10468</w:t>
      </w:r>
      <w:r w:rsidR="00EC5C92">
        <w:rPr>
          <w:rFonts w:asciiTheme="majorHAnsi" w:hAnsiTheme="majorHAnsi"/>
        </w:rPr>
        <w:t xml:space="preserve"> </w:t>
      </w:r>
      <w:proofErr w:type="spellStart"/>
      <w:r w:rsidR="007A03AF" w:rsidRPr="00F35A20">
        <w:rPr>
          <w:rStyle w:val="Emphasis7"/>
          <w:rFonts w:asciiTheme="majorHAnsi" w:hAnsiTheme="majorHAnsi"/>
          <w:i w:val="0"/>
          <w:color w:val="000000"/>
          <w:szCs w:val="24"/>
        </w:rPr>
        <w:t>k.ú</w:t>
      </w:r>
      <w:proofErr w:type="spellEnd"/>
      <w:r w:rsidR="007A03AF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. </w:t>
      </w:r>
      <w:r w:rsidR="002019F3">
        <w:rPr>
          <w:rStyle w:val="Emphasis7"/>
          <w:rFonts w:asciiTheme="majorHAnsi" w:hAnsiTheme="majorHAnsi"/>
          <w:i w:val="0"/>
          <w:color w:val="000000"/>
          <w:szCs w:val="24"/>
        </w:rPr>
        <w:t>Oravská Lesná</w:t>
      </w:r>
      <w:r w:rsidR="007A03AF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, obec </w:t>
      </w:r>
      <w:r w:rsidR="002019F3">
        <w:rPr>
          <w:rStyle w:val="Emphasis7"/>
          <w:rFonts w:asciiTheme="majorHAnsi" w:hAnsiTheme="majorHAnsi"/>
          <w:i w:val="0"/>
          <w:color w:val="000000"/>
          <w:szCs w:val="24"/>
        </w:rPr>
        <w:t>Oravská Lesná</w:t>
      </w:r>
      <w:r w:rsidR="007A03AF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, okres </w:t>
      </w:r>
      <w:r w:rsidR="00F31C37">
        <w:rPr>
          <w:rStyle w:val="Emphasis7"/>
          <w:rFonts w:asciiTheme="majorHAnsi" w:hAnsiTheme="majorHAnsi"/>
          <w:i w:val="0"/>
          <w:color w:val="000000"/>
          <w:szCs w:val="24"/>
        </w:rPr>
        <w:t>Námestovo,</w:t>
      </w:r>
      <w:r w:rsidRPr="00F35A20">
        <w:rPr>
          <w:rFonts w:asciiTheme="majorHAnsi" w:hAnsiTheme="majorHAnsi"/>
          <w:color w:val="000000"/>
        </w:rPr>
        <w:t xml:space="preserve"> pre účel </w:t>
      </w:r>
      <w:r w:rsidR="006021B7">
        <w:rPr>
          <w:rFonts w:asciiTheme="majorHAnsi" w:hAnsiTheme="majorHAnsi"/>
          <w:color w:val="000000"/>
        </w:rPr>
        <w:t>speňaženia v rámci konkurzného konania</w:t>
      </w:r>
      <w:r w:rsidR="007A03AF" w:rsidRPr="00F35A20">
        <w:rPr>
          <w:rFonts w:asciiTheme="majorHAnsi" w:hAnsiTheme="majorHAnsi"/>
          <w:color w:val="000000"/>
        </w:rPr>
        <w:t>.</w:t>
      </w:r>
    </w:p>
    <w:p w:rsidR="006559CD" w:rsidRPr="00F35A20" w:rsidRDefault="006559CD" w:rsidP="0027293C">
      <w:pPr>
        <w:pStyle w:val="Normal15"/>
        <w:jc w:val="center"/>
        <w:rPr>
          <w:rFonts w:asciiTheme="majorHAnsi" w:hAnsiTheme="majorHAnsi"/>
        </w:rPr>
      </w:pPr>
    </w:p>
    <w:p w:rsidR="006559CD" w:rsidRPr="00F35A20" w:rsidRDefault="006559CD">
      <w:pPr>
        <w:pStyle w:val="Normal16"/>
        <w:jc w:val="both"/>
        <w:rPr>
          <w:rFonts w:asciiTheme="majorHAnsi" w:hAnsiTheme="majorHAnsi"/>
        </w:rPr>
      </w:pPr>
    </w:p>
    <w:p w:rsidR="006559CD" w:rsidRPr="00F35A20" w:rsidRDefault="006559CD">
      <w:pPr>
        <w:pStyle w:val="Normal17"/>
        <w:rPr>
          <w:rFonts w:asciiTheme="majorHAnsi" w:hAnsiTheme="majorHAnsi"/>
          <w:sz w:val="18"/>
          <w:szCs w:val="24"/>
        </w:rPr>
      </w:pPr>
    </w:p>
    <w:p w:rsidR="006559CD" w:rsidRPr="00F35A20" w:rsidRDefault="006559CD">
      <w:pPr>
        <w:pStyle w:val="Normal18"/>
        <w:rPr>
          <w:rFonts w:asciiTheme="majorHAnsi" w:hAnsiTheme="majorHAnsi"/>
          <w:sz w:val="18"/>
          <w:szCs w:val="24"/>
        </w:rPr>
      </w:pPr>
    </w:p>
    <w:p w:rsidR="006559CD" w:rsidRPr="00F35A20" w:rsidRDefault="006559CD">
      <w:pPr>
        <w:pStyle w:val="Normal19"/>
        <w:rPr>
          <w:rFonts w:asciiTheme="majorHAnsi" w:hAnsiTheme="majorHAnsi"/>
          <w:sz w:val="18"/>
          <w:szCs w:val="24"/>
        </w:rPr>
      </w:pPr>
    </w:p>
    <w:p w:rsidR="006559CD" w:rsidRPr="00F35A20" w:rsidRDefault="006559CD">
      <w:pPr>
        <w:pStyle w:val="Normal20"/>
        <w:rPr>
          <w:rFonts w:asciiTheme="majorHAnsi" w:hAnsiTheme="majorHAnsi"/>
          <w:sz w:val="18"/>
          <w:szCs w:val="24"/>
        </w:rPr>
      </w:pPr>
    </w:p>
    <w:p w:rsidR="006559CD" w:rsidRPr="00F35A20" w:rsidRDefault="006559CD">
      <w:pPr>
        <w:pStyle w:val="Normal21"/>
        <w:rPr>
          <w:rFonts w:asciiTheme="majorHAnsi" w:hAnsiTheme="majorHAnsi"/>
          <w:sz w:val="18"/>
          <w:szCs w:val="24"/>
        </w:rPr>
      </w:pPr>
    </w:p>
    <w:p w:rsidR="006559CD" w:rsidRPr="00F35A20" w:rsidRDefault="006559CD">
      <w:pPr>
        <w:pStyle w:val="Normal22"/>
        <w:rPr>
          <w:rFonts w:asciiTheme="majorHAnsi" w:hAnsiTheme="majorHAnsi"/>
          <w:sz w:val="18"/>
          <w:szCs w:val="24"/>
        </w:rPr>
      </w:pPr>
    </w:p>
    <w:p w:rsidR="006559CD" w:rsidRPr="00F35A20" w:rsidRDefault="006559CD">
      <w:pPr>
        <w:pStyle w:val="Normal23"/>
        <w:rPr>
          <w:rFonts w:asciiTheme="majorHAnsi" w:hAnsiTheme="majorHAnsi"/>
          <w:sz w:val="18"/>
          <w:szCs w:val="24"/>
        </w:rPr>
      </w:pPr>
    </w:p>
    <w:p w:rsidR="006559CD" w:rsidRPr="00F35A20" w:rsidRDefault="006559CD">
      <w:pPr>
        <w:pStyle w:val="Normal24"/>
        <w:rPr>
          <w:rFonts w:asciiTheme="majorHAnsi" w:hAnsiTheme="majorHAnsi"/>
          <w:sz w:val="18"/>
          <w:szCs w:val="24"/>
        </w:rPr>
      </w:pPr>
    </w:p>
    <w:p w:rsidR="006559CD" w:rsidRPr="00F35A20" w:rsidRDefault="006559CD">
      <w:pPr>
        <w:pStyle w:val="Normal25"/>
        <w:rPr>
          <w:rFonts w:asciiTheme="majorHAnsi" w:hAnsiTheme="majorHAnsi"/>
          <w:sz w:val="18"/>
          <w:szCs w:val="24"/>
        </w:rPr>
      </w:pPr>
    </w:p>
    <w:p w:rsidR="006559CD" w:rsidRPr="00F35A20" w:rsidRDefault="006559CD">
      <w:pPr>
        <w:pStyle w:val="Normal26"/>
        <w:rPr>
          <w:rFonts w:asciiTheme="majorHAnsi" w:hAnsiTheme="majorHAnsi"/>
          <w:sz w:val="18"/>
          <w:szCs w:val="24"/>
        </w:rPr>
      </w:pPr>
    </w:p>
    <w:p w:rsidR="006559CD" w:rsidRPr="00F35A20" w:rsidRDefault="006559CD">
      <w:pPr>
        <w:pStyle w:val="Normal27"/>
        <w:rPr>
          <w:rFonts w:asciiTheme="majorHAnsi" w:hAnsiTheme="majorHAnsi"/>
          <w:sz w:val="18"/>
          <w:szCs w:val="24"/>
        </w:rPr>
      </w:pPr>
    </w:p>
    <w:p w:rsidR="006559CD" w:rsidRPr="00F35A20" w:rsidRDefault="006559CD">
      <w:pPr>
        <w:pStyle w:val="Normal28"/>
        <w:rPr>
          <w:rFonts w:asciiTheme="majorHAnsi" w:hAnsiTheme="majorHAnsi"/>
          <w:sz w:val="18"/>
          <w:szCs w:val="24"/>
        </w:rPr>
      </w:pPr>
    </w:p>
    <w:p w:rsidR="006559CD" w:rsidRPr="00F35A20" w:rsidRDefault="006559CD">
      <w:pPr>
        <w:pStyle w:val="Normal29"/>
        <w:rPr>
          <w:rFonts w:asciiTheme="majorHAnsi" w:hAnsiTheme="majorHAnsi"/>
          <w:sz w:val="18"/>
          <w:szCs w:val="24"/>
        </w:rPr>
      </w:pPr>
    </w:p>
    <w:p w:rsidR="006559CD" w:rsidRPr="00F35A20" w:rsidRDefault="006559CD">
      <w:pPr>
        <w:pStyle w:val="Normal30"/>
        <w:rPr>
          <w:rFonts w:asciiTheme="majorHAnsi" w:hAnsiTheme="majorHAnsi"/>
          <w:sz w:val="18"/>
          <w:szCs w:val="24"/>
        </w:rPr>
      </w:pPr>
    </w:p>
    <w:p w:rsidR="006559CD" w:rsidRPr="00F35A20" w:rsidRDefault="006559CD">
      <w:pPr>
        <w:pStyle w:val="Normal31"/>
        <w:rPr>
          <w:rFonts w:asciiTheme="majorHAnsi" w:hAnsiTheme="majorHAnsi"/>
          <w:sz w:val="18"/>
          <w:szCs w:val="24"/>
        </w:rPr>
      </w:pPr>
    </w:p>
    <w:p w:rsidR="006559CD" w:rsidRPr="00F35A20" w:rsidRDefault="006559CD">
      <w:pPr>
        <w:pStyle w:val="Normal32"/>
        <w:rPr>
          <w:rFonts w:asciiTheme="majorHAnsi" w:hAnsiTheme="majorHAnsi"/>
          <w:sz w:val="18"/>
          <w:szCs w:val="24"/>
        </w:rPr>
      </w:pPr>
    </w:p>
    <w:p w:rsidR="006559CD" w:rsidRDefault="006559CD">
      <w:pPr>
        <w:pStyle w:val="Normal33"/>
        <w:rPr>
          <w:rFonts w:asciiTheme="majorHAnsi" w:hAnsiTheme="majorHAnsi"/>
          <w:sz w:val="18"/>
          <w:szCs w:val="24"/>
        </w:rPr>
      </w:pPr>
    </w:p>
    <w:p w:rsidR="00231F22" w:rsidRDefault="00231F22">
      <w:pPr>
        <w:pStyle w:val="Normal33"/>
        <w:rPr>
          <w:rFonts w:asciiTheme="majorHAnsi" w:hAnsiTheme="majorHAnsi"/>
          <w:sz w:val="18"/>
          <w:szCs w:val="24"/>
        </w:rPr>
      </w:pPr>
    </w:p>
    <w:p w:rsidR="005308C8" w:rsidRDefault="005308C8">
      <w:pPr>
        <w:pStyle w:val="Normal33"/>
        <w:rPr>
          <w:rFonts w:asciiTheme="majorHAnsi" w:hAnsiTheme="majorHAnsi"/>
          <w:sz w:val="18"/>
          <w:szCs w:val="24"/>
        </w:rPr>
      </w:pPr>
    </w:p>
    <w:p w:rsidR="005308C8" w:rsidRDefault="005308C8">
      <w:pPr>
        <w:pStyle w:val="Normal33"/>
        <w:rPr>
          <w:rFonts w:asciiTheme="majorHAnsi" w:hAnsiTheme="majorHAnsi"/>
          <w:sz w:val="18"/>
          <w:szCs w:val="24"/>
        </w:rPr>
      </w:pPr>
    </w:p>
    <w:p w:rsidR="005308C8" w:rsidRDefault="005308C8">
      <w:pPr>
        <w:pStyle w:val="Normal33"/>
        <w:rPr>
          <w:rFonts w:asciiTheme="majorHAnsi" w:hAnsiTheme="majorHAnsi"/>
          <w:sz w:val="18"/>
          <w:szCs w:val="24"/>
        </w:rPr>
      </w:pPr>
    </w:p>
    <w:p w:rsidR="00231F22" w:rsidRDefault="00231F22">
      <w:pPr>
        <w:pStyle w:val="Normal33"/>
        <w:rPr>
          <w:rFonts w:asciiTheme="majorHAnsi" w:hAnsiTheme="majorHAnsi"/>
          <w:sz w:val="18"/>
          <w:szCs w:val="24"/>
        </w:rPr>
      </w:pPr>
    </w:p>
    <w:p w:rsidR="00231F22" w:rsidRPr="00F35A20" w:rsidRDefault="00231F22">
      <w:pPr>
        <w:pStyle w:val="Normal33"/>
        <w:rPr>
          <w:rFonts w:asciiTheme="majorHAnsi" w:hAnsiTheme="majorHAnsi"/>
          <w:sz w:val="18"/>
          <w:szCs w:val="24"/>
        </w:rPr>
      </w:pPr>
      <w:bookmarkStart w:id="0" w:name="_GoBack"/>
      <w:bookmarkEnd w:id="0"/>
    </w:p>
    <w:p w:rsidR="0052252C" w:rsidRPr="00F35A20" w:rsidRDefault="0052252C">
      <w:pPr>
        <w:pStyle w:val="Normal35"/>
        <w:rPr>
          <w:rFonts w:asciiTheme="majorHAnsi" w:hAnsiTheme="majorHAnsi"/>
          <w:sz w:val="18"/>
          <w:szCs w:val="24"/>
        </w:rPr>
      </w:pPr>
    </w:p>
    <w:p w:rsidR="006559CD" w:rsidRPr="00F35A20" w:rsidRDefault="006559CD">
      <w:pPr>
        <w:pStyle w:val="Normal41"/>
        <w:rPr>
          <w:rFonts w:asciiTheme="majorHAnsi" w:hAnsiTheme="majorHAnsi"/>
          <w:sz w:val="18"/>
          <w:szCs w:val="24"/>
        </w:rPr>
      </w:pPr>
    </w:p>
    <w:p w:rsidR="006559CD" w:rsidRPr="00F35A20" w:rsidRDefault="00974373">
      <w:pPr>
        <w:pStyle w:val="Normal42"/>
        <w:rPr>
          <w:rFonts w:asciiTheme="majorHAnsi" w:hAnsiTheme="majorHAnsi"/>
        </w:rPr>
      </w:pPr>
      <w:r w:rsidRPr="00F35A20">
        <w:rPr>
          <w:rFonts w:asciiTheme="majorHAnsi" w:hAnsiTheme="majorHAnsi"/>
          <w:b/>
          <w:color w:val="000000"/>
        </w:rPr>
        <w:t>Počet strán</w:t>
      </w:r>
      <w:r w:rsidR="006559CD" w:rsidRPr="00F35A20">
        <w:rPr>
          <w:rFonts w:asciiTheme="majorHAnsi" w:hAnsiTheme="majorHAnsi"/>
          <w:b/>
          <w:color w:val="000000"/>
        </w:rPr>
        <w:t xml:space="preserve"> (z toho príloh):</w:t>
      </w:r>
      <w:r w:rsidR="00CA5521">
        <w:rPr>
          <w:rFonts w:asciiTheme="majorHAnsi" w:hAnsiTheme="majorHAnsi"/>
          <w:color w:val="000000"/>
        </w:rPr>
        <w:t xml:space="preserve"> </w:t>
      </w:r>
      <w:r w:rsidR="00CA5521">
        <w:rPr>
          <w:rFonts w:asciiTheme="majorHAnsi" w:hAnsiTheme="majorHAnsi"/>
          <w:color w:val="000000"/>
        </w:rPr>
        <w:tab/>
        <w:t xml:space="preserve"> </w:t>
      </w:r>
      <w:r w:rsidR="00CA5521">
        <w:rPr>
          <w:rFonts w:asciiTheme="majorHAnsi" w:hAnsiTheme="majorHAnsi"/>
          <w:color w:val="000000"/>
        </w:rPr>
        <w:tab/>
        <w:t>24</w:t>
      </w:r>
      <w:r w:rsidR="00FE4C13">
        <w:rPr>
          <w:rFonts w:asciiTheme="majorHAnsi" w:hAnsiTheme="majorHAnsi"/>
          <w:color w:val="000000"/>
        </w:rPr>
        <w:t xml:space="preserve"> </w:t>
      </w:r>
      <w:r w:rsidRPr="00F35A20">
        <w:rPr>
          <w:rFonts w:asciiTheme="majorHAnsi" w:hAnsiTheme="majorHAnsi"/>
          <w:color w:val="000000"/>
        </w:rPr>
        <w:t>(</w:t>
      </w:r>
      <w:r w:rsidR="009E175D">
        <w:rPr>
          <w:rFonts w:asciiTheme="majorHAnsi" w:hAnsiTheme="majorHAnsi"/>
          <w:color w:val="000000"/>
        </w:rPr>
        <w:t>6</w:t>
      </w:r>
      <w:r w:rsidR="006559CD" w:rsidRPr="00F35A20">
        <w:rPr>
          <w:rFonts w:asciiTheme="majorHAnsi" w:hAnsiTheme="majorHAnsi"/>
          <w:color w:val="000000"/>
        </w:rPr>
        <w:t>)</w:t>
      </w:r>
    </w:p>
    <w:p w:rsidR="006559CD" w:rsidRPr="00F35A20" w:rsidRDefault="006559CD">
      <w:pPr>
        <w:pStyle w:val="Normal43"/>
        <w:rPr>
          <w:rFonts w:asciiTheme="majorHAnsi" w:hAnsiTheme="majorHAnsi"/>
        </w:rPr>
      </w:pPr>
      <w:r w:rsidRPr="00F35A20">
        <w:rPr>
          <w:rFonts w:asciiTheme="majorHAnsi" w:hAnsiTheme="majorHAnsi"/>
          <w:color w:val="000000"/>
        </w:rPr>
        <w:t xml:space="preserve">  </w:t>
      </w:r>
    </w:p>
    <w:p w:rsidR="006559CD" w:rsidRPr="00F35A20" w:rsidRDefault="00974373">
      <w:pPr>
        <w:pStyle w:val="Normal44"/>
        <w:rPr>
          <w:rFonts w:asciiTheme="majorHAnsi" w:hAnsiTheme="majorHAnsi"/>
        </w:rPr>
      </w:pPr>
      <w:r w:rsidRPr="00F35A20">
        <w:rPr>
          <w:rFonts w:asciiTheme="majorHAnsi" w:hAnsiTheme="majorHAnsi"/>
          <w:b/>
          <w:color w:val="000000"/>
        </w:rPr>
        <w:t>Počet</w:t>
      </w:r>
      <w:r w:rsidR="006559CD" w:rsidRPr="00F35A20">
        <w:rPr>
          <w:rFonts w:asciiTheme="majorHAnsi" w:hAnsiTheme="majorHAnsi"/>
          <w:b/>
          <w:color w:val="000000"/>
        </w:rPr>
        <w:t xml:space="preserve"> vyhotovení:</w:t>
      </w:r>
      <w:r w:rsidR="006559CD" w:rsidRPr="00F35A20">
        <w:rPr>
          <w:rFonts w:asciiTheme="majorHAnsi" w:hAnsiTheme="majorHAnsi"/>
          <w:color w:val="000000"/>
        </w:rPr>
        <w:t xml:space="preserve">            </w:t>
      </w:r>
      <w:r w:rsidR="006559CD" w:rsidRPr="00F35A20">
        <w:rPr>
          <w:rFonts w:asciiTheme="majorHAnsi" w:hAnsiTheme="majorHAnsi"/>
          <w:color w:val="000000"/>
        </w:rPr>
        <w:tab/>
      </w:r>
      <w:r w:rsidR="006559CD" w:rsidRPr="00F35A20">
        <w:rPr>
          <w:rFonts w:asciiTheme="majorHAnsi" w:hAnsiTheme="majorHAnsi"/>
          <w:color w:val="000000"/>
        </w:rPr>
        <w:tab/>
        <w:t>3</w:t>
      </w:r>
    </w:p>
    <w:p w:rsidR="006559CD" w:rsidRPr="00F35A20" w:rsidRDefault="006559CD">
      <w:pPr>
        <w:rPr>
          <w:rFonts w:asciiTheme="majorHAnsi" w:hAnsiTheme="majorHAnsi"/>
          <w:sz w:val="52"/>
          <w:szCs w:val="52"/>
        </w:rPr>
      </w:pPr>
      <w:r w:rsidRPr="00F35A20">
        <w:rPr>
          <w:rFonts w:asciiTheme="majorHAnsi" w:hAnsiTheme="majorHAnsi"/>
          <w:b/>
          <w:color w:val="000000"/>
          <w:szCs w:val="20"/>
        </w:rPr>
        <w:br w:type="page"/>
      </w:r>
      <w:r w:rsidRPr="00F35A20">
        <w:rPr>
          <w:rFonts w:asciiTheme="majorHAnsi" w:hAnsiTheme="majorHAnsi"/>
          <w:b/>
          <w:color w:val="000000"/>
          <w:sz w:val="52"/>
          <w:szCs w:val="52"/>
        </w:rPr>
        <w:lastRenderedPageBreak/>
        <w:t>I. ÚVOD</w:t>
      </w:r>
    </w:p>
    <w:p w:rsidR="006559CD" w:rsidRPr="00F35A20" w:rsidRDefault="006559CD">
      <w:pPr>
        <w:rPr>
          <w:rFonts w:asciiTheme="majorHAnsi" w:hAnsiTheme="majorHAnsi"/>
        </w:rPr>
      </w:pPr>
    </w:p>
    <w:p w:rsidR="006559CD" w:rsidRPr="00F35A20" w:rsidRDefault="006559CD">
      <w:pPr>
        <w:pStyle w:val="Normal45"/>
        <w:jc w:val="both"/>
        <w:rPr>
          <w:rFonts w:asciiTheme="majorHAnsi" w:hAnsiTheme="majorHAnsi"/>
          <w:color w:val="000000"/>
          <w:szCs w:val="24"/>
        </w:rPr>
      </w:pPr>
      <w:r w:rsidRPr="00F35A20">
        <w:rPr>
          <w:rFonts w:asciiTheme="majorHAnsi" w:hAnsiTheme="majorHAnsi"/>
          <w:b/>
          <w:color w:val="000000"/>
          <w:szCs w:val="24"/>
        </w:rPr>
        <w:t>1. Úloha znalca:</w:t>
      </w:r>
      <w:r w:rsidRPr="00F35A20">
        <w:rPr>
          <w:rFonts w:asciiTheme="majorHAnsi" w:hAnsiTheme="majorHAnsi"/>
          <w:color w:val="000000"/>
          <w:szCs w:val="24"/>
        </w:rPr>
        <w:t xml:space="preserve"> Stanovenie všeobecnej hodnoty </w:t>
      </w:r>
      <w:r w:rsidR="00EC5C92">
        <w:rPr>
          <w:rFonts w:asciiTheme="majorHAnsi" w:hAnsiTheme="majorHAnsi"/>
          <w:color w:val="000000"/>
        </w:rPr>
        <w:t xml:space="preserve">pozemkov </w:t>
      </w:r>
      <w:proofErr w:type="spellStart"/>
      <w:r w:rsidR="00EC5C92" w:rsidRPr="00F35A20">
        <w:rPr>
          <w:rFonts w:asciiTheme="majorHAnsi" w:hAnsiTheme="majorHAnsi"/>
          <w:color w:val="000000"/>
        </w:rPr>
        <w:t>parc</w:t>
      </w:r>
      <w:proofErr w:type="spellEnd"/>
      <w:r w:rsidR="00EC5C92" w:rsidRPr="00F35A20">
        <w:rPr>
          <w:rFonts w:asciiTheme="majorHAnsi" w:hAnsiTheme="majorHAnsi"/>
          <w:color w:val="000000"/>
        </w:rPr>
        <w:t>. KN</w:t>
      </w:r>
      <w:r w:rsidR="00EC5C92">
        <w:rPr>
          <w:rFonts w:asciiTheme="majorHAnsi" w:hAnsiTheme="majorHAnsi"/>
          <w:color w:val="000000"/>
        </w:rPr>
        <w:t>E</w:t>
      </w:r>
      <w:r w:rsidR="00EC5C92" w:rsidRPr="00F35A20">
        <w:rPr>
          <w:rFonts w:asciiTheme="majorHAnsi" w:hAnsiTheme="majorHAnsi"/>
          <w:color w:val="000000"/>
        </w:rPr>
        <w:t xml:space="preserve"> č.</w:t>
      </w:r>
      <w:r w:rsidR="00EC5C92" w:rsidRPr="00F35A20">
        <w:rPr>
          <w:rFonts w:asciiTheme="majorHAnsi" w:hAnsiTheme="majorHAnsi"/>
        </w:rPr>
        <w:t xml:space="preserve"> </w:t>
      </w:r>
      <w:r w:rsidR="00F31C37">
        <w:rPr>
          <w:rFonts w:asciiTheme="majorHAnsi" w:hAnsiTheme="majorHAnsi"/>
        </w:rPr>
        <w:t xml:space="preserve">10460, 10466, 10468 </w:t>
      </w:r>
      <w:proofErr w:type="spellStart"/>
      <w:r w:rsidR="00F31C37" w:rsidRPr="00F35A20">
        <w:rPr>
          <w:rStyle w:val="Emphasis7"/>
          <w:rFonts w:asciiTheme="majorHAnsi" w:hAnsiTheme="majorHAnsi"/>
          <w:i w:val="0"/>
          <w:color w:val="000000"/>
          <w:szCs w:val="24"/>
        </w:rPr>
        <w:t>k.ú</w:t>
      </w:r>
      <w:proofErr w:type="spellEnd"/>
      <w:r w:rsidR="00F31C37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. </w:t>
      </w:r>
      <w:r w:rsidR="00F31C37">
        <w:rPr>
          <w:rStyle w:val="Emphasis7"/>
          <w:rFonts w:asciiTheme="majorHAnsi" w:hAnsiTheme="majorHAnsi"/>
          <w:i w:val="0"/>
          <w:color w:val="000000"/>
          <w:szCs w:val="24"/>
        </w:rPr>
        <w:t>Oravská Lesná</w:t>
      </w:r>
      <w:r w:rsidR="00F31C37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, obec </w:t>
      </w:r>
      <w:r w:rsidR="00F31C37">
        <w:rPr>
          <w:rStyle w:val="Emphasis7"/>
          <w:rFonts w:asciiTheme="majorHAnsi" w:hAnsiTheme="majorHAnsi"/>
          <w:i w:val="0"/>
          <w:color w:val="000000"/>
          <w:szCs w:val="24"/>
        </w:rPr>
        <w:t>Oravská Lesná</w:t>
      </w:r>
      <w:r w:rsidR="00F31C37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, okres </w:t>
      </w:r>
      <w:r w:rsidR="00F31C37">
        <w:rPr>
          <w:rStyle w:val="Emphasis7"/>
          <w:rFonts w:asciiTheme="majorHAnsi" w:hAnsiTheme="majorHAnsi"/>
          <w:i w:val="0"/>
          <w:color w:val="000000"/>
          <w:szCs w:val="24"/>
        </w:rPr>
        <w:t>Námestovo</w:t>
      </w:r>
      <w:r w:rsidRPr="00F35A20">
        <w:rPr>
          <w:rFonts w:asciiTheme="majorHAnsi" w:hAnsiTheme="majorHAnsi"/>
          <w:color w:val="000000"/>
          <w:szCs w:val="24"/>
        </w:rPr>
        <w:t>.</w:t>
      </w:r>
    </w:p>
    <w:p w:rsidR="006559CD" w:rsidRPr="00F35A20" w:rsidRDefault="006559CD">
      <w:pPr>
        <w:pStyle w:val="Normal48"/>
        <w:jc w:val="both"/>
        <w:rPr>
          <w:rFonts w:asciiTheme="majorHAnsi" w:hAnsiTheme="majorHAnsi"/>
          <w:b/>
          <w:color w:val="000000"/>
          <w:szCs w:val="24"/>
        </w:rPr>
      </w:pPr>
    </w:p>
    <w:p w:rsidR="005B75D0" w:rsidRPr="00F35A20" w:rsidRDefault="005B75D0" w:rsidP="005B75D0">
      <w:pPr>
        <w:pStyle w:val="Normal55"/>
        <w:rPr>
          <w:rFonts w:asciiTheme="majorHAnsi" w:hAnsiTheme="majorHAnsi"/>
        </w:rPr>
      </w:pPr>
      <w:r w:rsidRPr="00F35A20">
        <w:rPr>
          <w:rFonts w:asciiTheme="majorHAnsi" w:hAnsiTheme="majorHAnsi"/>
          <w:b/>
          <w:color w:val="000000"/>
          <w:szCs w:val="24"/>
        </w:rPr>
        <w:t>2. Účel znaleckého posudku:</w:t>
      </w:r>
      <w:r w:rsidRPr="00F35A20">
        <w:rPr>
          <w:rFonts w:asciiTheme="majorHAnsi" w:hAnsiTheme="majorHAnsi"/>
          <w:color w:val="000000"/>
          <w:szCs w:val="24"/>
        </w:rPr>
        <w:t xml:space="preserve"> </w:t>
      </w:r>
      <w:r w:rsidR="006021B7" w:rsidRPr="00F35A20">
        <w:rPr>
          <w:rFonts w:asciiTheme="majorHAnsi" w:hAnsiTheme="majorHAnsi"/>
          <w:color w:val="000000"/>
        </w:rPr>
        <w:t xml:space="preserve">pre účel </w:t>
      </w:r>
      <w:r w:rsidR="006021B7">
        <w:rPr>
          <w:rFonts w:asciiTheme="majorHAnsi" w:hAnsiTheme="majorHAnsi"/>
          <w:color w:val="000000"/>
        </w:rPr>
        <w:t>speňaženia v rámci konkurzného konania</w:t>
      </w:r>
      <w:r w:rsidRPr="00F35A20">
        <w:rPr>
          <w:rFonts w:asciiTheme="majorHAnsi" w:hAnsiTheme="majorHAnsi"/>
        </w:rPr>
        <w:t>.</w:t>
      </w:r>
    </w:p>
    <w:p w:rsidR="005B75D0" w:rsidRPr="00F35A20" w:rsidRDefault="005B75D0">
      <w:pPr>
        <w:pStyle w:val="Normal48"/>
        <w:jc w:val="both"/>
        <w:rPr>
          <w:rFonts w:asciiTheme="majorHAnsi" w:hAnsiTheme="majorHAnsi"/>
        </w:rPr>
      </w:pPr>
    </w:p>
    <w:p w:rsidR="005B75D0" w:rsidRPr="00F35A20" w:rsidRDefault="006559CD" w:rsidP="005B75D0">
      <w:pPr>
        <w:pStyle w:val="Normal49"/>
        <w:rPr>
          <w:rFonts w:asciiTheme="majorHAnsi" w:hAnsiTheme="majorHAnsi"/>
          <w:b/>
          <w:color w:val="000000"/>
        </w:rPr>
      </w:pPr>
      <w:r w:rsidRPr="00F35A20">
        <w:rPr>
          <w:rFonts w:asciiTheme="majorHAnsi" w:hAnsiTheme="majorHAnsi"/>
          <w:b/>
          <w:color w:val="000000"/>
        </w:rPr>
        <w:t>3. Dátum, ku ktorému je posudok vypracovaný (</w:t>
      </w:r>
      <w:r w:rsidR="005B75D0" w:rsidRPr="00F35A20">
        <w:rPr>
          <w:rFonts w:asciiTheme="majorHAnsi" w:hAnsiTheme="majorHAnsi"/>
          <w:b/>
          <w:color w:val="000000"/>
        </w:rPr>
        <w:t xml:space="preserve">rozhodujúci na </w:t>
      </w:r>
      <w:r w:rsidRPr="00F35A20">
        <w:rPr>
          <w:rFonts w:asciiTheme="majorHAnsi" w:hAnsiTheme="majorHAnsi"/>
          <w:b/>
          <w:color w:val="000000"/>
        </w:rPr>
        <w:t>zisteni</w:t>
      </w:r>
      <w:r w:rsidR="005B75D0" w:rsidRPr="00F35A20">
        <w:rPr>
          <w:rFonts w:asciiTheme="majorHAnsi" w:hAnsiTheme="majorHAnsi"/>
          <w:b/>
          <w:color w:val="000000"/>
        </w:rPr>
        <w:t>e stavebno</w:t>
      </w:r>
      <w:r w:rsidR="00833A17" w:rsidRPr="00F35A20">
        <w:rPr>
          <w:rFonts w:asciiTheme="majorHAnsi" w:hAnsiTheme="majorHAnsi"/>
          <w:b/>
          <w:color w:val="000000"/>
        </w:rPr>
        <w:t xml:space="preserve">technického stavu): </w:t>
      </w:r>
    </w:p>
    <w:p w:rsidR="006559CD" w:rsidRPr="00F35A20" w:rsidRDefault="00F31C37" w:rsidP="005B75D0">
      <w:pPr>
        <w:pStyle w:val="Normal49"/>
        <w:ind w:left="7920" w:firstLine="720"/>
        <w:rPr>
          <w:rFonts w:asciiTheme="majorHAnsi" w:hAnsiTheme="majorHAnsi"/>
        </w:rPr>
      </w:pPr>
      <w:r>
        <w:rPr>
          <w:rFonts w:asciiTheme="majorHAnsi" w:hAnsiTheme="majorHAnsi"/>
          <w:color w:val="000000"/>
        </w:rPr>
        <w:t>29.7</w:t>
      </w:r>
      <w:r w:rsidR="0052252C">
        <w:rPr>
          <w:rFonts w:asciiTheme="majorHAnsi" w:hAnsiTheme="majorHAnsi"/>
          <w:color w:val="000000"/>
        </w:rPr>
        <w:t>.202</w:t>
      </w:r>
      <w:r w:rsidR="00F95F22">
        <w:rPr>
          <w:rFonts w:asciiTheme="majorHAnsi" w:hAnsiTheme="majorHAnsi"/>
          <w:color w:val="000000"/>
        </w:rPr>
        <w:t>1</w:t>
      </w:r>
    </w:p>
    <w:p w:rsidR="006559CD" w:rsidRPr="00F35A20" w:rsidRDefault="006559CD">
      <w:pPr>
        <w:pStyle w:val="Normal50"/>
        <w:jc w:val="both"/>
        <w:rPr>
          <w:rFonts w:asciiTheme="majorHAnsi" w:hAnsiTheme="majorHAnsi"/>
        </w:rPr>
      </w:pPr>
      <w:r w:rsidRPr="00F35A20">
        <w:rPr>
          <w:rFonts w:asciiTheme="majorHAnsi" w:hAnsiTheme="majorHAnsi"/>
          <w:color w:val="000000"/>
        </w:rPr>
        <w:t xml:space="preserve">  </w:t>
      </w:r>
    </w:p>
    <w:p w:rsidR="006559CD" w:rsidRPr="00F35A20" w:rsidRDefault="006559CD">
      <w:pPr>
        <w:pStyle w:val="Normal51"/>
        <w:jc w:val="both"/>
        <w:rPr>
          <w:rFonts w:asciiTheme="majorHAnsi" w:hAnsiTheme="majorHAnsi"/>
        </w:rPr>
      </w:pPr>
      <w:r w:rsidRPr="00F35A20">
        <w:rPr>
          <w:rFonts w:asciiTheme="majorHAnsi" w:hAnsiTheme="majorHAnsi"/>
          <w:b/>
          <w:color w:val="000000"/>
        </w:rPr>
        <w:t>4. Dátum, ku ktorému sa nehnuteľnosť alebo stavba ohodnocuje:</w:t>
      </w:r>
      <w:r w:rsidRPr="00F35A20">
        <w:rPr>
          <w:rFonts w:asciiTheme="majorHAnsi" w:hAnsiTheme="majorHAnsi"/>
          <w:color w:val="000000"/>
        </w:rPr>
        <w:t xml:space="preserve"> </w:t>
      </w:r>
      <w:r w:rsidR="005B75D0" w:rsidRPr="00F35A20">
        <w:rPr>
          <w:rFonts w:asciiTheme="majorHAnsi" w:hAnsiTheme="majorHAnsi"/>
          <w:color w:val="000000"/>
        </w:rPr>
        <w:tab/>
      </w:r>
      <w:r w:rsidR="005B75D0" w:rsidRPr="00F35A20">
        <w:rPr>
          <w:rFonts w:asciiTheme="majorHAnsi" w:hAnsiTheme="majorHAnsi"/>
          <w:color w:val="000000"/>
        </w:rPr>
        <w:tab/>
      </w:r>
      <w:r w:rsidR="005B75D0" w:rsidRPr="00F35A20">
        <w:rPr>
          <w:rFonts w:asciiTheme="majorHAnsi" w:hAnsiTheme="majorHAnsi"/>
          <w:color w:val="000000"/>
        </w:rPr>
        <w:tab/>
      </w:r>
      <w:r w:rsidR="005B75D0" w:rsidRPr="00F35A20">
        <w:rPr>
          <w:rFonts w:asciiTheme="majorHAnsi" w:hAnsiTheme="majorHAnsi"/>
          <w:color w:val="000000"/>
        </w:rPr>
        <w:tab/>
      </w:r>
      <w:r w:rsidR="00F31C37">
        <w:rPr>
          <w:rFonts w:asciiTheme="majorHAnsi" w:hAnsiTheme="majorHAnsi"/>
          <w:color w:val="000000"/>
        </w:rPr>
        <w:t>31.7</w:t>
      </w:r>
      <w:r w:rsidR="00F95F22">
        <w:rPr>
          <w:rFonts w:asciiTheme="majorHAnsi" w:hAnsiTheme="majorHAnsi"/>
          <w:color w:val="000000"/>
        </w:rPr>
        <w:t>.2021</w:t>
      </w:r>
    </w:p>
    <w:p w:rsidR="006559CD" w:rsidRPr="00F35A20" w:rsidRDefault="006559CD">
      <w:pPr>
        <w:pStyle w:val="Normal52"/>
        <w:jc w:val="both"/>
        <w:rPr>
          <w:rFonts w:asciiTheme="majorHAnsi" w:hAnsiTheme="majorHAnsi"/>
        </w:rPr>
      </w:pPr>
      <w:r w:rsidRPr="00F35A20">
        <w:rPr>
          <w:rFonts w:asciiTheme="majorHAnsi" w:hAnsiTheme="majorHAnsi"/>
          <w:color w:val="000000"/>
        </w:rPr>
        <w:t xml:space="preserve">  </w:t>
      </w:r>
    </w:p>
    <w:p w:rsidR="005B75D0" w:rsidRPr="00F35A20" w:rsidRDefault="005B75D0" w:rsidP="005B75D0">
      <w:pPr>
        <w:rPr>
          <w:rFonts w:asciiTheme="majorHAnsi" w:eastAsia="Times New Roman" w:hAnsiTheme="majorHAnsi" w:cs="Times New Roman"/>
          <w:szCs w:val="20"/>
          <w:lang w:eastAsia="en-US"/>
        </w:rPr>
      </w:pPr>
      <w:r w:rsidRPr="00F35A20">
        <w:rPr>
          <w:rFonts w:asciiTheme="majorHAnsi" w:eastAsia="Times New Roman" w:hAnsiTheme="majorHAnsi" w:cs="Times New Roman"/>
          <w:b/>
          <w:color w:val="000000"/>
          <w:szCs w:val="20"/>
          <w:lang w:eastAsia="en-US"/>
        </w:rPr>
        <w:t>5. Podklady pre vypracovanie znaleckého posudku :</w:t>
      </w:r>
    </w:p>
    <w:p w:rsidR="005B75D0" w:rsidRPr="00F35A20" w:rsidRDefault="005B75D0" w:rsidP="005B75D0">
      <w:pPr>
        <w:ind w:left="720"/>
        <w:rPr>
          <w:rFonts w:asciiTheme="majorHAnsi" w:eastAsia="Times New Roman" w:hAnsiTheme="majorHAnsi" w:cs="Times New Roman"/>
          <w:b/>
          <w:color w:val="000000"/>
          <w:szCs w:val="20"/>
          <w:lang w:eastAsia="en-US"/>
        </w:rPr>
      </w:pPr>
    </w:p>
    <w:p w:rsidR="005B75D0" w:rsidRPr="00F35A20" w:rsidRDefault="005B75D0" w:rsidP="005B75D0">
      <w:pPr>
        <w:rPr>
          <w:rFonts w:asciiTheme="majorHAnsi" w:eastAsia="Times New Roman" w:hAnsiTheme="majorHAnsi" w:cs="Times New Roman"/>
          <w:szCs w:val="20"/>
          <w:lang w:eastAsia="en-US"/>
        </w:rPr>
      </w:pPr>
      <w:r w:rsidRPr="00F35A20">
        <w:rPr>
          <w:rFonts w:asciiTheme="majorHAnsi" w:eastAsia="Times New Roman" w:hAnsiTheme="majorHAnsi" w:cs="Times New Roman"/>
          <w:b/>
          <w:color w:val="000000"/>
          <w:szCs w:val="20"/>
          <w:lang w:eastAsia="en-US"/>
        </w:rPr>
        <w:t>a)  Dodané zadávateľom :</w:t>
      </w:r>
    </w:p>
    <w:p w:rsidR="006559CD" w:rsidRPr="00F35A20" w:rsidRDefault="00F31C37" w:rsidP="005B75D0">
      <w:pPr>
        <w:pStyle w:val="Normal58"/>
        <w:numPr>
          <w:ilvl w:val="0"/>
          <w:numId w:val="28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Potvrdenie č.OcUOL-534-01/2021 vydané obcou Oravská lesná dňa 18.5.2021</w:t>
      </w:r>
    </w:p>
    <w:p w:rsidR="005B75D0" w:rsidRPr="00F35A20" w:rsidRDefault="005B75D0" w:rsidP="005B75D0">
      <w:pPr>
        <w:pStyle w:val="Normal58"/>
        <w:ind w:left="720"/>
        <w:jc w:val="both"/>
        <w:rPr>
          <w:rFonts w:asciiTheme="majorHAnsi" w:hAnsiTheme="majorHAnsi"/>
        </w:rPr>
      </w:pPr>
    </w:p>
    <w:p w:rsidR="005B75D0" w:rsidRPr="00F35A20" w:rsidRDefault="005B75D0" w:rsidP="005B75D0">
      <w:pPr>
        <w:jc w:val="both"/>
        <w:rPr>
          <w:rFonts w:asciiTheme="majorHAnsi" w:eastAsia="Times New Roman" w:hAnsiTheme="majorHAnsi" w:cs="Times New Roman"/>
          <w:szCs w:val="20"/>
          <w:lang w:eastAsia="en-US"/>
        </w:rPr>
      </w:pPr>
      <w:r w:rsidRPr="00F35A20">
        <w:rPr>
          <w:rFonts w:asciiTheme="majorHAnsi" w:eastAsia="Times New Roman" w:hAnsiTheme="majorHAnsi" w:cs="Times New Roman"/>
          <w:b/>
          <w:color w:val="000000"/>
          <w:szCs w:val="20"/>
          <w:lang w:eastAsia="en-US"/>
        </w:rPr>
        <w:t>b)  Obstarané znalcom :</w:t>
      </w:r>
    </w:p>
    <w:p w:rsidR="005B75D0" w:rsidRPr="00F35A20" w:rsidRDefault="005B75D0" w:rsidP="005B75D0">
      <w:pPr>
        <w:pStyle w:val="Normal56"/>
        <w:numPr>
          <w:ilvl w:val="0"/>
          <w:numId w:val="3"/>
        </w:numPr>
        <w:jc w:val="both"/>
        <w:rPr>
          <w:rFonts w:asciiTheme="majorHAnsi" w:hAnsiTheme="majorHAnsi"/>
          <w:color w:val="000000"/>
        </w:rPr>
      </w:pPr>
      <w:r w:rsidRPr="00F35A20">
        <w:rPr>
          <w:rStyle w:val="Emphasis3"/>
          <w:rFonts w:asciiTheme="majorHAnsi" w:hAnsiTheme="majorHAnsi"/>
          <w:i w:val="0"/>
          <w:color w:val="000000"/>
          <w:shd w:val="clear" w:color="auto" w:fill="FFFFFF"/>
        </w:rPr>
        <w:t>Výpis z katastra nehnuteľno</w:t>
      </w:r>
      <w:r w:rsidR="00C35BFF" w:rsidRPr="00F35A20">
        <w:rPr>
          <w:rStyle w:val="Emphasis3"/>
          <w:rFonts w:asciiTheme="majorHAnsi" w:hAnsiTheme="majorHAnsi"/>
          <w:i w:val="0"/>
          <w:color w:val="000000"/>
          <w:shd w:val="clear" w:color="auto" w:fill="FFFFFF"/>
        </w:rPr>
        <w:t>stí, z listu vlastníctva č.</w:t>
      </w:r>
      <w:r w:rsidR="00F31C37">
        <w:rPr>
          <w:rStyle w:val="Emphasis3"/>
          <w:rFonts w:asciiTheme="majorHAnsi" w:hAnsiTheme="majorHAnsi"/>
          <w:i w:val="0"/>
          <w:color w:val="000000"/>
          <w:shd w:val="clear" w:color="auto" w:fill="FFFFFF"/>
        </w:rPr>
        <w:t>4056</w:t>
      </w:r>
      <w:r w:rsidRPr="00F35A20">
        <w:rPr>
          <w:rFonts w:asciiTheme="majorHAnsi" w:hAnsiTheme="majorHAnsi"/>
          <w:color w:val="000000"/>
        </w:rPr>
        <w:t xml:space="preserve"> </w:t>
      </w:r>
      <w:proofErr w:type="spellStart"/>
      <w:r w:rsidR="00F31C37" w:rsidRPr="00F35A20">
        <w:rPr>
          <w:rStyle w:val="Emphasis7"/>
          <w:rFonts w:asciiTheme="majorHAnsi" w:hAnsiTheme="majorHAnsi"/>
          <w:i w:val="0"/>
          <w:color w:val="000000"/>
          <w:szCs w:val="24"/>
        </w:rPr>
        <w:t>k.ú</w:t>
      </w:r>
      <w:proofErr w:type="spellEnd"/>
      <w:r w:rsidR="00F31C37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. </w:t>
      </w:r>
      <w:r w:rsidR="00F31C37">
        <w:rPr>
          <w:rStyle w:val="Emphasis7"/>
          <w:rFonts w:asciiTheme="majorHAnsi" w:hAnsiTheme="majorHAnsi"/>
          <w:i w:val="0"/>
          <w:color w:val="000000"/>
          <w:szCs w:val="24"/>
        </w:rPr>
        <w:t>Oravská Lesná</w:t>
      </w:r>
      <w:r w:rsidR="00F31C37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, obec </w:t>
      </w:r>
      <w:r w:rsidR="00F31C37">
        <w:rPr>
          <w:rStyle w:val="Emphasis7"/>
          <w:rFonts w:asciiTheme="majorHAnsi" w:hAnsiTheme="majorHAnsi"/>
          <w:i w:val="0"/>
          <w:color w:val="000000"/>
          <w:szCs w:val="24"/>
        </w:rPr>
        <w:t>Oravská Lesná</w:t>
      </w:r>
      <w:r w:rsidR="00F31C37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, okres </w:t>
      </w:r>
      <w:r w:rsidR="00F31C37">
        <w:rPr>
          <w:rStyle w:val="Emphasis7"/>
          <w:rFonts w:asciiTheme="majorHAnsi" w:hAnsiTheme="majorHAnsi"/>
          <w:i w:val="0"/>
          <w:color w:val="000000"/>
          <w:szCs w:val="24"/>
        </w:rPr>
        <w:t>Námestovo</w:t>
      </w:r>
      <w:r w:rsidRPr="00F35A20">
        <w:rPr>
          <w:rFonts w:asciiTheme="majorHAnsi" w:hAnsiTheme="majorHAnsi"/>
          <w:color w:val="000000"/>
        </w:rPr>
        <w:t xml:space="preserve">, </w:t>
      </w:r>
      <w:r w:rsidR="00C35BFF" w:rsidRPr="00F35A20">
        <w:rPr>
          <w:rFonts w:asciiTheme="majorHAnsi" w:hAnsiTheme="majorHAnsi"/>
          <w:color w:val="000000"/>
        </w:rPr>
        <w:t xml:space="preserve">vytvorený cez katastrálny portál </w:t>
      </w:r>
    </w:p>
    <w:p w:rsidR="00F95F22" w:rsidRPr="00F95F22" w:rsidRDefault="00EC5C92" w:rsidP="007A03AF">
      <w:pPr>
        <w:pStyle w:val="Normal57"/>
        <w:numPr>
          <w:ilvl w:val="0"/>
          <w:numId w:val="4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  <w:color w:val="000000"/>
        </w:rPr>
        <w:t>Kópia z mapy</w:t>
      </w:r>
      <w:r w:rsidR="00F95F22">
        <w:rPr>
          <w:rFonts w:asciiTheme="majorHAnsi" w:hAnsiTheme="majorHAnsi"/>
          <w:color w:val="000000"/>
        </w:rPr>
        <w:t xml:space="preserve"> určeného operátu</w:t>
      </w:r>
      <w:r>
        <w:rPr>
          <w:rFonts w:asciiTheme="majorHAnsi" w:hAnsiTheme="majorHAnsi"/>
          <w:color w:val="000000"/>
        </w:rPr>
        <w:t xml:space="preserve"> </w:t>
      </w:r>
      <w:r w:rsidRPr="00F35A20">
        <w:rPr>
          <w:rFonts w:asciiTheme="majorHAnsi" w:hAnsiTheme="majorHAnsi"/>
          <w:color w:val="000000"/>
        </w:rPr>
        <w:t>vytvorená cez katastrálny portál</w:t>
      </w:r>
    </w:p>
    <w:p w:rsidR="006559CD" w:rsidRPr="00F35A20" w:rsidRDefault="006559CD" w:rsidP="007A03AF">
      <w:pPr>
        <w:pStyle w:val="Normal57"/>
        <w:numPr>
          <w:ilvl w:val="0"/>
          <w:numId w:val="4"/>
        </w:numPr>
        <w:jc w:val="both"/>
        <w:rPr>
          <w:rFonts w:asciiTheme="majorHAnsi" w:hAnsiTheme="majorHAnsi"/>
        </w:rPr>
      </w:pPr>
      <w:r w:rsidRPr="00F35A20">
        <w:rPr>
          <w:rFonts w:asciiTheme="majorHAnsi" w:hAnsiTheme="majorHAnsi"/>
          <w:color w:val="000000"/>
        </w:rPr>
        <w:t>Obhliadka nehnuteľnosti</w:t>
      </w:r>
    </w:p>
    <w:p w:rsidR="006559CD" w:rsidRPr="00F35A20" w:rsidRDefault="006559CD">
      <w:pPr>
        <w:pStyle w:val="Normal63"/>
        <w:numPr>
          <w:ilvl w:val="0"/>
          <w:numId w:val="4"/>
        </w:numPr>
        <w:jc w:val="both"/>
        <w:rPr>
          <w:rFonts w:asciiTheme="majorHAnsi" w:hAnsiTheme="majorHAnsi"/>
          <w:color w:val="000000"/>
        </w:rPr>
      </w:pPr>
      <w:r w:rsidRPr="00F35A20">
        <w:rPr>
          <w:rFonts w:asciiTheme="majorHAnsi" w:hAnsiTheme="majorHAnsi"/>
          <w:color w:val="000000"/>
        </w:rPr>
        <w:t xml:space="preserve">Fotodokumentácia </w:t>
      </w:r>
    </w:p>
    <w:p w:rsidR="006559CD" w:rsidRPr="00F35A20" w:rsidRDefault="006559CD">
      <w:pPr>
        <w:pStyle w:val="Normal64"/>
        <w:numPr>
          <w:ilvl w:val="0"/>
          <w:numId w:val="4"/>
        </w:numPr>
        <w:jc w:val="both"/>
        <w:rPr>
          <w:rFonts w:asciiTheme="majorHAnsi" w:hAnsiTheme="majorHAnsi"/>
          <w:color w:val="000000"/>
        </w:rPr>
      </w:pPr>
      <w:r w:rsidRPr="00F35A20">
        <w:rPr>
          <w:rFonts w:asciiTheme="majorHAnsi" w:hAnsiTheme="majorHAnsi"/>
          <w:color w:val="000000"/>
        </w:rPr>
        <w:t>Ponuky z realitných portálov</w:t>
      </w:r>
    </w:p>
    <w:p w:rsidR="006559CD" w:rsidRPr="00F35A20" w:rsidRDefault="006559CD">
      <w:pPr>
        <w:pStyle w:val="Normal66"/>
        <w:jc w:val="both"/>
        <w:rPr>
          <w:rFonts w:asciiTheme="majorHAnsi" w:hAnsiTheme="majorHAnsi"/>
        </w:rPr>
      </w:pPr>
      <w:r w:rsidRPr="00F35A20">
        <w:rPr>
          <w:rFonts w:asciiTheme="majorHAnsi" w:hAnsiTheme="majorHAnsi"/>
          <w:color w:val="000000"/>
        </w:rPr>
        <w:t xml:space="preserve">  </w:t>
      </w:r>
    </w:p>
    <w:p w:rsidR="005B75D0" w:rsidRPr="00F35A20" w:rsidRDefault="005B75D0" w:rsidP="005B75D0">
      <w:pPr>
        <w:jc w:val="both"/>
        <w:rPr>
          <w:rFonts w:asciiTheme="majorHAnsi" w:eastAsia="Times New Roman" w:hAnsiTheme="majorHAnsi" w:cs="Times New Roman"/>
          <w:szCs w:val="20"/>
          <w:lang w:eastAsia="en-US"/>
        </w:rPr>
      </w:pPr>
      <w:r w:rsidRPr="00F35A20">
        <w:rPr>
          <w:rFonts w:asciiTheme="majorHAnsi" w:eastAsia="Times New Roman" w:hAnsiTheme="majorHAnsi" w:cs="Times New Roman"/>
          <w:b/>
          <w:color w:val="000000"/>
          <w:szCs w:val="20"/>
          <w:lang w:eastAsia="en-US"/>
        </w:rPr>
        <w:t>6. Použité právne predpisy a literatúra:</w:t>
      </w:r>
    </w:p>
    <w:p w:rsidR="00460C82" w:rsidRPr="00F35A20" w:rsidRDefault="00460C82" w:rsidP="00460C82">
      <w:pPr>
        <w:pStyle w:val="Normal710"/>
        <w:numPr>
          <w:ilvl w:val="0"/>
          <w:numId w:val="30"/>
        </w:numPr>
        <w:ind w:left="709"/>
        <w:jc w:val="both"/>
        <w:rPr>
          <w:rFonts w:asciiTheme="majorHAnsi" w:hAnsiTheme="majorHAnsi"/>
          <w:iCs/>
          <w:color w:val="000000"/>
          <w:szCs w:val="24"/>
          <w:lang w:eastAsia="en-US"/>
        </w:rPr>
      </w:pPr>
      <w:r w:rsidRPr="00F35A20">
        <w:rPr>
          <w:rFonts w:asciiTheme="majorHAnsi" w:hAnsiTheme="majorHAnsi"/>
          <w:iCs/>
          <w:lang w:eastAsia="en-US"/>
        </w:rPr>
        <w:t xml:space="preserve">Vyhláška MS SR č. 492/2004 </w:t>
      </w:r>
      <w:proofErr w:type="spellStart"/>
      <w:r w:rsidRPr="00F35A20">
        <w:rPr>
          <w:rFonts w:asciiTheme="majorHAnsi" w:hAnsiTheme="majorHAnsi"/>
          <w:iCs/>
          <w:lang w:eastAsia="en-US"/>
        </w:rPr>
        <w:t>Z.z</w:t>
      </w:r>
      <w:proofErr w:type="spellEnd"/>
      <w:r w:rsidRPr="00F35A20">
        <w:rPr>
          <w:rFonts w:asciiTheme="majorHAnsi" w:hAnsiTheme="majorHAnsi"/>
          <w:iCs/>
          <w:lang w:eastAsia="en-US"/>
        </w:rPr>
        <w:t xml:space="preserve">. o stanovení všeobecnej hodnoty majetku v znení </w:t>
      </w:r>
      <w:proofErr w:type="spellStart"/>
      <w:r w:rsidRPr="00F35A20">
        <w:rPr>
          <w:rFonts w:asciiTheme="majorHAnsi" w:hAnsiTheme="majorHAnsi"/>
          <w:iCs/>
          <w:lang w:eastAsia="en-US"/>
        </w:rPr>
        <w:t>vyhl.MS</w:t>
      </w:r>
      <w:proofErr w:type="spellEnd"/>
      <w:r w:rsidRPr="00F35A20">
        <w:rPr>
          <w:rFonts w:asciiTheme="majorHAnsi" w:hAnsiTheme="majorHAnsi"/>
          <w:iCs/>
          <w:lang w:eastAsia="en-US"/>
        </w:rPr>
        <w:t xml:space="preserve"> SR č.626/2007, 605/2008 </w:t>
      </w:r>
      <w:proofErr w:type="spellStart"/>
      <w:r w:rsidRPr="00F35A20">
        <w:rPr>
          <w:rFonts w:asciiTheme="majorHAnsi" w:hAnsiTheme="majorHAnsi"/>
          <w:iCs/>
          <w:lang w:eastAsia="en-US"/>
        </w:rPr>
        <w:t>Z.z</w:t>
      </w:r>
      <w:proofErr w:type="spellEnd"/>
      <w:r w:rsidRPr="00F35A20">
        <w:rPr>
          <w:rFonts w:asciiTheme="majorHAnsi" w:hAnsiTheme="majorHAnsi"/>
          <w:iCs/>
          <w:lang w:eastAsia="en-US"/>
        </w:rPr>
        <w:t xml:space="preserve">., 47/2009 </w:t>
      </w:r>
      <w:proofErr w:type="spellStart"/>
      <w:r w:rsidRPr="00F35A20">
        <w:rPr>
          <w:rFonts w:asciiTheme="majorHAnsi" w:hAnsiTheme="majorHAnsi"/>
          <w:iCs/>
          <w:lang w:eastAsia="en-US"/>
        </w:rPr>
        <w:t>Z.z</w:t>
      </w:r>
      <w:proofErr w:type="spellEnd"/>
      <w:r w:rsidRPr="00F35A20">
        <w:rPr>
          <w:rFonts w:asciiTheme="majorHAnsi" w:hAnsiTheme="majorHAnsi"/>
          <w:iCs/>
          <w:lang w:eastAsia="en-US"/>
        </w:rPr>
        <w:t xml:space="preserve">., 254/2010 </w:t>
      </w:r>
      <w:proofErr w:type="spellStart"/>
      <w:r w:rsidRPr="00F35A20">
        <w:rPr>
          <w:rFonts w:asciiTheme="majorHAnsi" w:hAnsiTheme="majorHAnsi"/>
          <w:iCs/>
          <w:lang w:eastAsia="en-US"/>
        </w:rPr>
        <w:t>Z.z</w:t>
      </w:r>
      <w:proofErr w:type="spellEnd"/>
      <w:r w:rsidRPr="00F35A20">
        <w:rPr>
          <w:rFonts w:asciiTheme="majorHAnsi" w:hAnsiTheme="majorHAnsi"/>
          <w:iCs/>
          <w:lang w:eastAsia="en-US"/>
        </w:rPr>
        <w:t xml:space="preserve"> a 213/2017 </w:t>
      </w:r>
      <w:proofErr w:type="spellStart"/>
      <w:r w:rsidRPr="00F35A20">
        <w:rPr>
          <w:rFonts w:asciiTheme="majorHAnsi" w:hAnsiTheme="majorHAnsi"/>
          <w:iCs/>
          <w:lang w:eastAsia="en-US"/>
        </w:rPr>
        <w:t>Z.z</w:t>
      </w:r>
      <w:proofErr w:type="spellEnd"/>
      <w:r w:rsidRPr="00F35A20">
        <w:rPr>
          <w:rFonts w:asciiTheme="majorHAnsi" w:hAnsiTheme="majorHAnsi"/>
          <w:iCs/>
          <w:lang w:eastAsia="en-US"/>
        </w:rPr>
        <w:t>.</w:t>
      </w:r>
    </w:p>
    <w:p w:rsidR="00460C82" w:rsidRPr="00F35A20" w:rsidRDefault="00460C82" w:rsidP="00460C82">
      <w:pPr>
        <w:numPr>
          <w:ilvl w:val="0"/>
          <w:numId w:val="30"/>
        </w:numPr>
        <w:ind w:left="709"/>
        <w:jc w:val="both"/>
        <w:rPr>
          <w:rFonts w:asciiTheme="majorHAnsi" w:eastAsia="Times New Roman" w:hAnsiTheme="majorHAnsi" w:cs="Times New Roman"/>
          <w:lang w:eastAsia="en-US"/>
        </w:rPr>
      </w:pPr>
      <w:r w:rsidRPr="00F35A20">
        <w:rPr>
          <w:rFonts w:asciiTheme="majorHAnsi" w:eastAsia="Times New Roman" w:hAnsiTheme="majorHAnsi" w:cs="Times New Roman"/>
          <w:iCs/>
          <w:color w:val="000000"/>
          <w:lang w:eastAsia="en-US"/>
        </w:rPr>
        <w:t>Zákon č. 50/1976 Zb. O územnom plánovaní a stavebnom poriadku, v znení neskorších predpisov  v platnom znení, v zmysle vykonávacích predpisov</w:t>
      </w:r>
    </w:p>
    <w:p w:rsidR="00460C82" w:rsidRPr="00F35A20" w:rsidRDefault="00460C82" w:rsidP="00460C82">
      <w:pPr>
        <w:numPr>
          <w:ilvl w:val="0"/>
          <w:numId w:val="30"/>
        </w:numPr>
        <w:ind w:left="709"/>
        <w:jc w:val="both"/>
        <w:rPr>
          <w:rFonts w:asciiTheme="majorHAnsi" w:eastAsia="Times New Roman" w:hAnsiTheme="majorHAnsi" w:cs="Times New Roman"/>
          <w:lang w:eastAsia="en-US"/>
        </w:rPr>
      </w:pPr>
      <w:r w:rsidRPr="00F35A20">
        <w:rPr>
          <w:rFonts w:asciiTheme="majorHAnsi" w:eastAsia="Times New Roman" w:hAnsiTheme="majorHAnsi" w:cs="Times New Roman"/>
          <w:iCs/>
          <w:color w:val="000000"/>
          <w:lang w:eastAsia="en-US"/>
        </w:rPr>
        <w:t xml:space="preserve">Zákon NR SR č. 162/1995 </w:t>
      </w:r>
      <w:proofErr w:type="spellStart"/>
      <w:r w:rsidRPr="00F35A20">
        <w:rPr>
          <w:rFonts w:asciiTheme="majorHAnsi" w:eastAsia="Times New Roman" w:hAnsiTheme="majorHAnsi" w:cs="Times New Roman"/>
          <w:iCs/>
          <w:color w:val="000000"/>
          <w:lang w:eastAsia="en-US"/>
        </w:rPr>
        <w:t>Z.z</w:t>
      </w:r>
      <w:proofErr w:type="spellEnd"/>
      <w:r w:rsidRPr="00F35A20">
        <w:rPr>
          <w:rFonts w:asciiTheme="majorHAnsi" w:eastAsia="Times New Roman" w:hAnsiTheme="majorHAnsi" w:cs="Times New Roman"/>
          <w:iCs/>
          <w:color w:val="000000"/>
          <w:lang w:eastAsia="en-US"/>
        </w:rPr>
        <w:t xml:space="preserve">. o katastri nehnuteľností a o zápise vlastníckych a iných práv k nehnuteľnostiam (katastrálny zákon) </w:t>
      </w:r>
    </w:p>
    <w:p w:rsidR="00460C82" w:rsidRPr="00F35A20" w:rsidRDefault="00460C82" w:rsidP="00460C82">
      <w:pPr>
        <w:numPr>
          <w:ilvl w:val="0"/>
          <w:numId w:val="30"/>
        </w:numPr>
        <w:ind w:left="709"/>
        <w:jc w:val="both"/>
        <w:rPr>
          <w:rFonts w:asciiTheme="majorHAnsi" w:eastAsia="Times New Roman" w:hAnsiTheme="majorHAnsi" w:cs="Times New Roman"/>
          <w:lang w:eastAsia="en-US"/>
        </w:rPr>
      </w:pPr>
      <w:r w:rsidRPr="00F35A20">
        <w:rPr>
          <w:rFonts w:asciiTheme="majorHAnsi" w:eastAsia="Times New Roman" w:hAnsiTheme="majorHAnsi" w:cs="Times New Roman"/>
          <w:iCs/>
          <w:color w:val="000000"/>
          <w:lang w:eastAsia="en-US"/>
        </w:rPr>
        <w:t xml:space="preserve">Vyhláška Úradu geodézie, kartografie a katastra Slovenskej republiky č. 461/2009 Z. z., ktorou sa vykonáva zákon NR SR č. 162/1995 o katastri nehnuteľností a o zápise vlastníckych a iných práv k nehnuteľnostiam (katastrálny zákon) </w:t>
      </w:r>
    </w:p>
    <w:p w:rsidR="00460C82" w:rsidRPr="00F35A20" w:rsidRDefault="00460C82" w:rsidP="00460C82">
      <w:pPr>
        <w:numPr>
          <w:ilvl w:val="0"/>
          <w:numId w:val="30"/>
        </w:numPr>
        <w:ind w:left="709"/>
        <w:jc w:val="both"/>
        <w:rPr>
          <w:rFonts w:asciiTheme="majorHAnsi" w:eastAsia="Times New Roman" w:hAnsiTheme="majorHAnsi" w:cs="Times New Roman"/>
          <w:lang w:eastAsia="en-US"/>
        </w:rPr>
      </w:pPr>
      <w:r w:rsidRPr="00F35A20">
        <w:rPr>
          <w:rFonts w:asciiTheme="majorHAnsi" w:eastAsia="Times New Roman" w:hAnsiTheme="majorHAnsi" w:cs="TimesNewRomanPSMT"/>
          <w:szCs w:val="10"/>
          <w:lang w:eastAsia="en-US"/>
        </w:rPr>
        <w:t xml:space="preserve">Zákon č.442/2002 </w:t>
      </w:r>
      <w:proofErr w:type="spellStart"/>
      <w:r w:rsidRPr="00F35A20">
        <w:rPr>
          <w:rFonts w:asciiTheme="majorHAnsi" w:eastAsia="Times New Roman" w:hAnsiTheme="majorHAnsi" w:cs="TimesNewRomanPSMT"/>
          <w:szCs w:val="10"/>
          <w:lang w:eastAsia="en-US"/>
        </w:rPr>
        <w:t>Z.z</w:t>
      </w:r>
      <w:proofErr w:type="spellEnd"/>
      <w:r w:rsidRPr="00F35A20">
        <w:rPr>
          <w:rFonts w:asciiTheme="majorHAnsi" w:eastAsia="Times New Roman" w:hAnsiTheme="majorHAnsi" w:cs="TimesNewRomanPSMT"/>
          <w:szCs w:val="10"/>
          <w:lang w:eastAsia="en-US"/>
        </w:rPr>
        <w:t>. o verejných vodovodoch a verejných kanalizáciách a o zmene a doplnení zákona č. 276/2001 Z. z. o regulácii v sieťových odvetviach</w:t>
      </w:r>
    </w:p>
    <w:p w:rsidR="00460C82" w:rsidRPr="00F35A20" w:rsidRDefault="00460C82" w:rsidP="00460C82">
      <w:pPr>
        <w:pStyle w:val="Normal670"/>
        <w:numPr>
          <w:ilvl w:val="0"/>
          <w:numId w:val="30"/>
        </w:numPr>
        <w:ind w:left="709"/>
        <w:jc w:val="both"/>
        <w:rPr>
          <w:rFonts w:asciiTheme="majorHAnsi" w:hAnsiTheme="majorHAnsi"/>
          <w:szCs w:val="24"/>
        </w:rPr>
      </w:pPr>
      <w:r w:rsidRPr="00F35A20">
        <w:rPr>
          <w:rStyle w:val="Emphasis29"/>
          <w:rFonts w:asciiTheme="majorHAnsi" w:hAnsiTheme="majorHAnsi"/>
          <w:i w:val="0"/>
          <w:color w:val="000000"/>
          <w:szCs w:val="24"/>
        </w:rPr>
        <w:t>Marián Vyparina a kol. - Metodika výpočtu všeobecnej hodnoty nehnuteľností a stavieb, Žilinská univerzita v EDIS, 2001, ISBN 80-7100-827-3</w:t>
      </w:r>
    </w:p>
    <w:p w:rsidR="005B75D0" w:rsidRPr="00F35A20" w:rsidRDefault="005B75D0" w:rsidP="005B75D0">
      <w:pPr>
        <w:jc w:val="both"/>
        <w:rPr>
          <w:rFonts w:asciiTheme="majorHAnsi" w:eastAsia="Times New Roman" w:hAnsiTheme="majorHAnsi" w:cs="Times New Roman"/>
          <w:b/>
          <w:bCs/>
          <w:color w:val="000000"/>
          <w:szCs w:val="20"/>
          <w:lang w:eastAsia="en-US"/>
        </w:rPr>
      </w:pPr>
    </w:p>
    <w:p w:rsidR="005B75D0" w:rsidRPr="00F35A20" w:rsidRDefault="005B75D0" w:rsidP="005B75D0">
      <w:pPr>
        <w:pStyle w:val="Normal79"/>
        <w:jc w:val="both"/>
        <w:rPr>
          <w:rFonts w:asciiTheme="majorHAnsi" w:hAnsiTheme="majorHAnsi"/>
          <w:b/>
          <w:color w:val="000000"/>
        </w:rPr>
      </w:pPr>
      <w:r w:rsidRPr="00F35A20">
        <w:rPr>
          <w:rFonts w:asciiTheme="majorHAnsi" w:hAnsiTheme="majorHAnsi"/>
          <w:b/>
          <w:color w:val="000000"/>
        </w:rPr>
        <w:t>7. Definície posudzovaných veličín a použitých postupov:</w:t>
      </w:r>
    </w:p>
    <w:p w:rsidR="005B75D0" w:rsidRPr="00F35A20" w:rsidRDefault="005B75D0" w:rsidP="005B75D0">
      <w:pPr>
        <w:jc w:val="both"/>
        <w:rPr>
          <w:rFonts w:asciiTheme="majorHAnsi" w:eastAsia="Times New Roman" w:hAnsiTheme="majorHAnsi" w:cs="Times New Roman"/>
          <w:iCs/>
          <w:szCs w:val="20"/>
          <w:lang w:eastAsia="en-US"/>
        </w:rPr>
      </w:pPr>
    </w:p>
    <w:p w:rsidR="005B75D0" w:rsidRPr="00F35A20" w:rsidRDefault="005B75D0" w:rsidP="005B75D0">
      <w:pPr>
        <w:pStyle w:val="Normal990"/>
        <w:jc w:val="both"/>
        <w:rPr>
          <w:rFonts w:asciiTheme="majorHAnsi" w:hAnsiTheme="majorHAnsi"/>
          <w:b/>
          <w:color w:val="000000"/>
          <w:u w:val="single"/>
        </w:rPr>
      </w:pPr>
      <w:r w:rsidRPr="00F35A20">
        <w:rPr>
          <w:rFonts w:asciiTheme="majorHAnsi" w:hAnsiTheme="majorHAnsi"/>
          <w:b/>
          <w:color w:val="000000"/>
          <w:u w:val="single"/>
        </w:rPr>
        <w:t xml:space="preserve">Všeobecná hodnota (VŠH) – definícia podľa ods. g § 2, vyhl. č. 492/2004 </w:t>
      </w:r>
      <w:proofErr w:type="spellStart"/>
      <w:r w:rsidRPr="00F35A20">
        <w:rPr>
          <w:rFonts w:asciiTheme="majorHAnsi" w:hAnsiTheme="majorHAnsi"/>
          <w:b/>
          <w:color w:val="000000"/>
          <w:u w:val="single"/>
        </w:rPr>
        <w:t>Z.z</w:t>
      </w:r>
      <w:proofErr w:type="spellEnd"/>
      <w:r w:rsidRPr="00F35A20">
        <w:rPr>
          <w:rFonts w:asciiTheme="majorHAnsi" w:hAnsiTheme="majorHAnsi"/>
          <w:b/>
          <w:color w:val="000000"/>
          <w:u w:val="single"/>
        </w:rPr>
        <w:t>.:</w:t>
      </w:r>
    </w:p>
    <w:p w:rsidR="005B75D0" w:rsidRPr="00F35A20" w:rsidRDefault="005B75D0" w:rsidP="005B75D0">
      <w:pPr>
        <w:jc w:val="both"/>
        <w:rPr>
          <w:rFonts w:asciiTheme="majorHAnsi" w:eastAsia="Times New Roman" w:hAnsiTheme="majorHAnsi" w:cs="Times New Roman"/>
          <w:i/>
          <w:color w:val="000000"/>
          <w:szCs w:val="20"/>
          <w:lang w:eastAsia="en-US"/>
        </w:rPr>
      </w:pPr>
      <w:r w:rsidRPr="00F35A20">
        <w:rPr>
          <w:rFonts w:asciiTheme="majorHAnsi" w:eastAsia="Times New Roman" w:hAnsiTheme="majorHAnsi" w:cs="Times New Roman"/>
          <w:i/>
          <w:color w:val="000000"/>
          <w:szCs w:val="20"/>
          <w:lang w:eastAsia="en-US"/>
        </w:rPr>
        <w:t xml:space="preserve"> </w:t>
      </w:r>
    </w:p>
    <w:p w:rsidR="005B75D0" w:rsidRPr="00F35A20" w:rsidRDefault="005B75D0" w:rsidP="005B75D0">
      <w:pPr>
        <w:jc w:val="both"/>
        <w:rPr>
          <w:rFonts w:asciiTheme="majorHAnsi" w:eastAsia="Times New Roman" w:hAnsiTheme="majorHAnsi" w:cs="Times New Roman"/>
          <w:i/>
          <w:szCs w:val="18"/>
          <w:lang w:eastAsia="en-US"/>
        </w:rPr>
      </w:pPr>
      <w:r w:rsidRPr="00F35A20">
        <w:rPr>
          <w:rFonts w:asciiTheme="majorHAnsi" w:eastAsia="Times New Roman" w:hAnsiTheme="majorHAnsi" w:cs="Times New Roman"/>
          <w:i/>
          <w:color w:val="000000"/>
          <w:szCs w:val="18"/>
          <w:lang w:eastAsia="en-US"/>
        </w:rPr>
        <w:t>„Všeobecná hodnota je výsledná objektivizovaná hodnota nehnuteľností a stavieb, ktorá  je znaleckým odhadom ich najpravdepodobnejšej ceny ku dňu ohodnotenia, ktorú by tieto mali dosiahnuť na trhu v podmienkach voľnej súťaže, pri poctivom predaji, keď kupujúci aj predávajúci budú konať s patričnou informovanosťou i opatrnosťou a s predpokladom, že cena nie je ovplyvnená neprimeranou pohnútkou.“</w:t>
      </w:r>
    </w:p>
    <w:p w:rsidR="005B75D0" w:rsidRPr="00F35A20" w:rsidRDefault="005B75D0" w:rsidP="005B75D0">
      <w:pPr>
        <w:jc w:val="both"/>
        <w:rPr>
          <w:rFonts w:asciiTheme="majorHAnsi" w:eastAsia="Times New Roman" w:hAnsiTheme="majorHAnsi" w:cs="Times New Roman"/>
          <w:color w:val="000000"/>
          <w:szCs w:val="18"/>
          <w:lang w:eastAsia="en-US"/>
        </w:rPr>
      </w:pPr>
    </w:p>
    <w:p w:rsidR="005B75D0" w:rsidRPr="00F35A20" w:rsidRDefault="005B75D0" w:rsidP="005B75D0">
      <w:pPr>
        <w:jc w:val="both"/>
        <w:rPr>
          <w:rFonts w:asciiTheme="majorHAnsi" w:eastAsia="Times New Roman" w:hAnsiTheme="majorHAnsi" w:cs="Times New Roman"/>
          <w:color w:val="000000"/>
          <w:szCs w:val="18"/>
          <w:lang w:eastAsia="en-US"/>
        </w:rPr>
      </w:pPr>
      <w:r w:rsidRPr="00F35A20">
        <w:rPr>
          <w:rFonts w:asciiTheme="majorHAnsi" w:eastAsia="Times New Roman" w:hAnsiTheme="majorHAnsi" w:cs="Times New Roman"/>
          <w:color w:val="000000"/>
          <w:szCs w:val="18"/>
          <w:lang w:eastAsia="en-US"/>
        </w:rPr>
        <w:t>Výsledkom stanovenia je všeobecná hodnota na úrovni s daňou z pridanej hodnoty.</w:t>
      </w:r>
    </w:p>
    <w:p w:rsidR="007A03AF" w:rsidRPr="00F35A20" w:rsidRDefault="007A03AF" w:rsidP="005B75D0">
      <w:pPr>
        <w:jc w:val="both"/>
        <w:rPr>
          <w:rFonts w:asciiTheme="majorHAnsi" w:eastAsia="Times New Roman" w:hAnsiTheme="majorHAnsi" w:cs="Times New Roman"/>
          <w:color w:val="000000"/>
          <w:szCs w:val="18"/>
          <w:lang w:eastAsia="en-US"/>
        </w:rPr>
      </w:pPr>
    </w:p>
    <w:p w:rsidR="005B75D0" w:rsidRPr="00F35A20" w:rsidRDefault="005B75D0" w:rsidP="005B75D0">
      <w:pPr>
        <w:jc w:val="both"/>
        <w:rPr>
          <w:rFonts w:asciiTheme="majorHAnsi" w:eastAsia="Times New Roman" w:hAnsiTheme="majorHAnsi" w:cs="Times New Roman"/>
          <w:szCs w:val="18"/>
          <w:lang w:eastAsia="en-US"/>
        </w:rPr>
      </w:pPr>
      <w:r w:rsidRPr="00F35A20">
        <w:rPr>
          <w:rFonts w:asciiTheme="majorHAnsi" w:eastAsia="Times New Roman" w:hAnsiTheme="majorHAnsi" w:cs="Times New Roman"/>
          <w:color w:val="000000"/>
          <w:szCs w:val="18"/>
          <w:lang w:eastAsia="en-US"/>
        </w:rPr>
        <w:t>Na stanovenie všeobecnej hodnoty pozemkov sa v znaleckej praxi sa používajú metódy:</w:t>
      </w:r>
    </w:p>
    <w:p w:rsidR="005B75D0" w:rsidRPr="00F35A20" w:rsidRDefault="005B75D0" w:rsidP="005B75D0">
      <w:pPr>
        <w:numPr>
          <w:ilvl w:val="0"/>
          <w:numId w:val="29"/>
        </w:numPr>
        <w:ind w:left="709"/>
        <w:contextualSpacing/>
        <w:jc w:val="both"/>
        <w:rPr>
          <w:rFonts w:asciiTheme="majorHAnsi" w:eastAsia="Times New Roman" w:hAnsiTheme="majorHAnsi" w:cs="Times New Roman"/>
          <w:szCs w:val="18"/>
          <w:lang w:eastAsia="en-US"/>
        </w:rPr>
      </w:pPr>
      <w:r w:rsidRPr="00F35A20">
        <w:rPr>
          <w:rFonts w:asciiTheme="majorHAnsi" w:eastAsia="Times New Roman" w:hAnsiTheme="majorHAnsi" w:cs="Times New Roman"/>
          <w:color w:val="000000"/>
          <w:szCs w:val="18"/>
          <w:lang w:eastAsia="en-US"/>
        </w:rPr>
        <w:t xml:space="preserve">Metóda porovnávania </w:t>
      </w:r>
    </w:p>
    <w:p w:rsidR="005B75D0" w:rsidRPr="00F35A20" w:rsidRDefault="005B75D0" w:rsidP="005B75D0">
      <w:pPr>
        <w:numPr>
          <w:ilvl w:val="0"/>
          <w:numId w:val="29"/>
        </w:numPr>
        <w:ind w:left="709"/>
        <w:contextualSpacing/>
        <w:jc w:val="both"/>
        <w:rPr>
          <w:rFonts w:asciiTheme="majorHAnsi" w:eastAsia="Times New Roman" w:hAnsiTheme="majorHAnsi" w:cs="Times New Roman"/>
          <w:szCs w:val="18"/>
          <w:lang w:eastAsia="en-US"/>
        </w:rPr>
      </w:pPr>
      <w:r w:rsidRPr="00F35A20">
        <w:rPr>
          <w:rFonts w:asciiTheme="majorHAnsi" w:eastAsia="Times New Roman" w:hAnsiTheme="majorHAnsi" w:cs="Times New Roman"/>
          <w:color w:val="000000"/>
          <w:szCs w:val="18"/>
          <w:lang w:eastAsia="en-US"/>
        </w:rPr>
        <w:t>Výnosová metóda (len pozemky schopné dosahovať výnos)</w:t>
      </w:r>
    </w:p>
    <w:p w:rsidR="005B75D0" w:rsidRPr="00F35A20" w:rsidRDefault="005B75D0" w:rsidP="005B75D0">
      <w:pPr>
        <w:numPr>
          <w:ilvl w:val="0"/>
          <w:numId w:val="29"/>
        </w:numPr>
        <w:ind w:left="709"/>
        <w:contextualSpacing/>
        <w:jc w:val="both"/>
        <w:rPr>
          <w:rFonts w:asciiTheme="majorHAnsi" w:eastAsia="Times New Roman" w:hAnsiTheme="majorHAnsi" w:cs="Times New Roman"/>
          <w:szCs w:val="18"/>
          <w:lang w:eastAsia="en-US"/>
        </w:rPr>
      </w:pPr>
      <w:r w:rsidRPr="00F35A20">
        <w:rPr>
          <w:rFonts w:asciiTheme="majorHAnsi" w:eastAsia="Times New Roman" w:hAnsiTheme="majorHAnsi" w:cs="Times New Roman"/>
          <w:color w:val="000000"/>
          <w:szCs w:val="18"/>
          <w:lang w:eastAsia="en-US"/>
        </w:rPr>
        <w:t xml:space="preserve">Metóda polohovej diferenciácie </w:t>
      </w:r>
    </w:p>
    <w:p w:rsidR="005B75D0" w:rsidRPr="00F35A20" w:rsidRDefault="005B75D0" w:rsidP="005B75D0">
      <w:pPr>
        <w:jc w:val="both"/>
        <w:rPr>
          <w:rFonts w:asciiTheme="majorHAnsi" w:eastAsia="Times New Roman" w:hAnsiTheme="majorHAnsi" w:cs="Times New Roman"/>
          <w:szCs w:val="18"/>
          <w:lang w:eastAsia="en-US"/>
        </w:rPr>
      </w:pPr>
    </w:p>
    <w:p w:rsidR="00F31C37" w:rsidRDefault="00F31C37">
      <w:pPr>
        <w:rPr>
          <w:rFonts w:asciiTheme="majorHAnsi" w:hAnsiTheme="majorHAnsi" w:cs="Arial"/>
          <w:b/>
          <w:sz w:val="22"/>
          <w:szCs w:val="20"/>
        </w:rPr>
      </w:pPr>
      <w:r>
        <w:rPr>
          <w:rFonts w:asciiTheme="majorHAnsi" w:hAnsiTheme="majorHAnsi" w:cs="Arial"/>
          <w:b/>
          <w:sz w:val="22"/>
          <w:szCs w:val="20"/>
        </w:rPr>
        <w:br w:type="page"/>
      </w:r>
    </w:p>
    <w:p w:rsidR="002348EA" w:rsidRPr="00F35A20" w:rsidRDefault="002348EA" w:rsidP="002348EA">
      <w:pPr>
        <w:jc w:val="both"/>
        <w:rPr>
          <w:rFonts w:asciiTheme="majorHAnsi" w:hAnsiTheme="majorHAnsi" w:cs="Arial"/>
          <w:b/>
          <w:sz w:val="22"/>
          <w:szCs w:val="20"/>
          <w:u w:val="single"/>
        </w:rPr>
      </w:pPr>
      <w:r w:rsidRPr="00F35A20">
        <w:rPr>
          <w:rFonts w:asciiTheme="majorHAnsi" w:hAnsiTheme="majorHAnsi" w:cs="Arial"/>
          <w:b/>
          <w:sz w:val="22"/>
          <w:szCs w:val="20"/>
        </w:rPr>
        <w:lastRenderedPageBreak/>
        <w:t>7a) Stanovenie všeobecnej hodnoty pozemkov metódou polohovej diferenciácie</w:t>
      </w:r>
    </w:p>
    <w:p w:rsidR="002348EA" w:rsidRPr="00F35A20" w:rsidRDefault="002348EA" w:rsidP="005B75D0">
      <w:pPr>
        <w:jc w:val="both"/>
        <w:rPr>
          <w:rFonts w:asciiTheme="majorHAnsi" w:eastAsia="Times New Roman" w:hAnsiTheme="majorHAnsi" w:cs="Times New Roman"/>
          <w:color w:val="000000"/>
          <w:szCs w:val="18"/>
          <w:lang w:eastAsia="en-US"/>
        </w:rPr>
      </w:pPr>
    </w:p>
    <w:p w:rsidR="005B75D0" w:rsidRPr="00F35A20" w:rsidRDefault="005B75D0" w:rsidP="005B75D0">
      <w:pPr>
        <w:jc w:val="both"/>
        <w:rPr>
          <w:rFonts w:asciiTheme="majorHAnsi" w:eastAsia="Times New Roman" w:hAnsiTheme="majorHAnsi" w:cs="Times New Roman"/>
          <w:szCs w:val="18"/>
          <w:lang w:eastAsia="en-US"/>
        </w:rPr>
      </w:pPr>
      <w:r w:rsidRPr="00F35A20">
        <w:rPr>
          <w:rFonts w:asciiTheme="majorHAnsi" w:eastAsia="Times New Roman" w:hAnsiTheme="majorHAnsi" w:cs="Times New Roman"/>
          <w:color w:val="000000"/>
          <w:szCs w:val="18"/>
          <w:lang w:eastAsia="en-US"/>
        </w:rPr>
        <w:t>Metóda polohovej diferenciácie pre pozemky vychádza zo základného vzťahu:</w:t>
      </w:r>
    </w:p>
    <w:p w:rsidR="005B75D0" w:rsidRPr="00F35A20" w:rsidRDefault="005B75D0" w:rsidP="005B75D0">
      <w:pPr>
        <w:jc w:val="both"/>
        <w:rPr>
          <w:rFonts w:asciiTheme="majorHAnsi" w:eastAsia="Times New Roman" w:hAnsiTheme="majorHAnsi" w:cs="Times New Roman"/>
          <w:szCs w:val="18"/>
          <w:lang w:eastAsia="en-US"/>
        </w:rPr>
      </w:pPr>
    </w:p>
    <w:p w:rsidR="005B75D0" w:rsidRPr="00F35A20" w:rsidRDefault="005B75D0" w:rsidP="005B75D0">
      <w:pPr>
        <w:ind w:left="2160" w:firstLine="720"/>
        <w:jc w:val="both"/>
        <w:rPr>
          <w:rFonts w:asciiTheme="majorHAnsi" w:eastAsia="Times New Roman" w:hAnsiTheme="majorHAnsi" w:cs="Times New Roman"/>
          <w:szCs w:val="18"/>
          <w:lang w:eastAsia="en-US"/>
        </w:rPr>
      </w:pPr>
      <w:r w:rsidRPr="00F35A20">
        <w:rPr>
          <w:rFonts w:asciiTheme="majorHAnsi" w:eastAsia="Times New Roman" w:hAnsiTheme="majorHAnsi" w:cs="Times New Roman"/>
          <w:color w:val="000000"/>
          <w:szCs w:val="18"/>
          <w:lang w:eastAsia="en-US"/>
        </w:rPr>
        <w:t>VŠH</w:t>
      </w:r>
      <w:r w:rsidRPr="00F35A20">
        <w:rPr>
          <w:rFonts w:asciiTheme="majorHAnsi" w:eastAsia="Times New Roman" w:hAnsiTheme="majorHAnsi" w:cs="Times New Roman"/>
          <w:color w:val="000000"/>
          <w:szCs w:val="18"/>
          <w:vertAlign w:val="subscript"/>
          <w:lang w:eastAsia="en-US"/>
        </w:rPr>
        <w:t>POZ</w:t>
      </w:r>
      <w:r w:rsidRPr="00F35A20">
        <w:rPr>
          <w:rFonts w:asciiTheme="majorHAnsi" w:eastAsia="Times New Roman" w:hAnsiTheme="majorHAnsi" w:cs="Times New Roman"/>
          <w:color w:val="000000"/>
          <w:szCs w:val="18"/>
          <w:lang w:eastAsia="en-US"/>
        </w:rPr>
        <w:t xml:space="preserve"> = M * (VH</w:t>
      </w:r>
      <w:r w:rsidRPr="00F35A20">
        <w:rPr>
          <w:rFonts w:asciiTheme="majorHAnsi" w:eastAsia="Times New Roman" w:hAnsiTheme="majorHAnsi" w:cs="Times New Roman"/>
          <w:color w:val="000000"/>
          <w:szCs w:val="18"/>
          <w:vertAlign w:val="subscript"/>
          <w:lang w:eastAsia="en-US"/>
        </w:rPr>
        <w:t>MJ</w:t>
      </w:r>
      <w:r w:rsidRPr="00F35A20">
        <w:rPr>
          <w:rFonts w:asciiTheme="majorHAnsi" w:eastAsia="Times New Roman" w:hAnsiTheme="majorHAnsi" w:cs="Times New Roman"/>
          <w:color w:val="000000"/>
          <w:szCs w:val="18"/>
          <w:lang w:eastAsia="en-US"/>
        </w:rPr>
        <w:t xml:space="preserve">  * </w:t>
      </w:r>
      <w:proofErr w:type="spellStart"/>
      <w:r w:rsidRPr="00F35A20">
        <w:rPr>
          <w:rFonts w:asciiTheme="majorHAnsi" w:eastAsia="Times New Roman" w:hAnsiTheme="majorHAnsi" w:cs="Times New Roman"/>
          <w:color w:val="000000"/>
          <w:szCs w:val="18"/>
          <w:lang w:eastAsia="en-US"/>
        </w:rPr>
        <w:t>k</w:t>
      </w:r>
      <w:r w:rsidRPr="00F35A20">
        <w:rPr>
          <w:rFonts w:asciiTheme="majorHAnsi" w:eastAsia="Times New Roman" w:hAnsiTheme="majorHAnsi" w:cs="Times New Roman"/>
          <w:color w:val="000000"/>
          <w:szCs w:val="18"/>
          <w:vertAlign w:val="subscript"/>
          <w:lang w:eastAsia="en-US"/>
        </w:rPr>
        <w:t>PD</w:t>
      </w:r>
      <w:proofErr w:type="spellEnd"/>
      <w:r w:rsidRPr="00F35A20">
        <w:rPr>
          <w:rFonts w:asciiTheme="majorHAnsi" w:eastAsia="Times New Roman" w:hAnsiTheme="majorHAnsi" w:cs="Times New Roman"/>
          <w:color w:val="000000"/>
          <w:szCs w:val="18"/>
          <w:lang w:eastAsia="en-US"/>
        </w:rPr>
        <w:t>)</w:t>
      </w:r>
      <w:r w:rsidRPr="00F35A20">
        <w:rPr>
          <w:rFonts w:asciiTheme="majorHAnsi" w:eastAsia="Times New Roman" w:hAnsiTheme="majorHAnsi" w:cs="Times New Roman"/>
          <w:color w:val="000000"/>
          <w:szCs w:val="18"/>
          <w:lang w:eastAsia="en-US"/>
        </w:rPr>
        <w:tab/>
        <w:t>[€],</w:t>
      </w:r>
    </w:p>
    <w:p w:rsidR="005B75D0" w:rsidRPr="00F35A20" w:rsidRDefault="005B75D0" w:rsidP="005B75D0">
      <w:pPr>
        <w:jc w:val="both"/>
        <w:rPr>
          <w:rFonts w:asciiTheme="majorHAnsi" w:eastAsia="Times New Roman" w:hAnsiTheme="majorHAnsi" w:cs="Times New Roman"/>
          <w:szCs w:val="18"/>
          <w:lang w:eastAsia="en-US"/>
        </w:rPr>
      </w:pPr>
    </w:p>
    <w:p w:rsidR="005B75D0" w:rsidRPr="00F35A20" w:rsidRDefault="005B75D0" w:rsidP="005B75D0">
      <w:pPr>
        <w:jc w:val="both"/>
        <w:rPr>
          <w:rFonts w:asciiTheme="majorHAnsi" w:eastAsia="Times New Roman" w:hAnsiTheme="majorHAnsi" w:cs="Times New Roman"/>
          <w:szCs w:val="18"/>
          <w:lang w:eastAsia="en-US"/>
        </w:rPr>
      </w:pPr>
      <w:r w:rsidRPr="00F35A20">
        <w:rPr>
          <w:rFonts w:asciiTheme="majorHAnsi" w:eastAsia="Times New Roman" w:hAnsiTheme="majorHAnsi" w:cs="Times New Roman"/>
          <w:color w:val="000000"/>
          <w:szCs w:val="18"/>
          <w:lang w:eastAsia="en-US"/>
        </w:rPr>
        <w:t>kde</w:t>
      </w:r>
      <w:r w:rsidRPr="00F35A20">
        <w:rPr>
          <w:rFonts w:asciiTheme="majorHAnsi" w:eastAsia="Times New Roman" w:hAnsiTheme="majorHAnsi" w:cs="Times New Roman"/>
          <w:color w:val="000000"/>
          <w:szCs w:val="18"/>
          <w:lang w:eastAsia="en-US"/>
        </w:rPr>
        <w:tab/>
        <w:t xml:space="preserve">M </w:t>
      </w:r>
      <w:r w:rsidRPr="00F35A20">
        <w:rPr>
          <w:rFonts w:asciiTheme="majorHAnsi" w:eastAsia="Times New Roman" w:hAnsiTheme="majorHAnsi" w:cs="Times New Roman"/>
          <w:color w:val="000000"/>
          <w:szCs w:val="18"/>
          <w:lang w:eastAsia="en-US"/>
        </w:rPr>
        <w:tab/>
        <w:t>- počet merných jednotiek (výmera pozemku),</w:t>
      </w:r>
    </w:p>
    <w:p w:rsidR="005B75D0" w:rsidRPr="00F35A20" w:rsidRDefault="005B75D0" w:rsidP="005B75D0">
      <w:pPr>
        <w:jc w:val="both"/>
        <w:rPr>
          <w:rFonts w:asciiTheme="majorHAnsi" w:eastAsia="Times New Roman" w:hAnsiTheme="majorHAnsi" w:cs="Times New Roman"/>
          <w:szCs w:val="18"/>
          <w:lang w:eastAsia="en-US"/>
        </w:rPr>
      </w:pPr>
      <w:r w:rsidRPr="00F35A20">
        <w:rPr>
          <w:rFonts w:asciiTheme="majorHAnsi" w:eastAsia="Times New Roman" w:hAnsiTheme="majorHAnsi" w:cs="Times New Roman"/>
          <w:color w:val="000000"/>
          <w:szCs w:val="18"/>
          <w:lang w:eastAsia="en-US"/>
        </w:rPr>
        <w:tab/>
        <w:t>VH</w:t>
      </w:r>
      <w:r w:rsidRPr="00F35A20">
        <w:rPr>
          <w:rFonts w:asciiTheme="majorHAnsi" w:eastAsia="Times New Roman" w:hAnsiTheme="majorHAnsi" w:cs="Times New Roman"/>
          <w:color w:val="000000"/>
          <w:szCs w:val="18"/>
          <w:vertAlign w:val="subscript"/>
          <w:lang w:eastAsia="en-US"/>
        </w:rPr>
        <w:t>MJ</w:t>
      </w:r>
      <w:r w:rsidRPr="00F35A20">
        <w:rPr>
          <w:rFonts w:asciiTheme="majorHAnsi" w:eastAsia="Times New Roman" w:hAnsiTheme="majorHAnsi" w:cs="Times New Roman"/>
          <w:color w:val="000000"/>
          <w:szCs w:val="18"/>
          <w:lang w:eastAsia="en-US"/>
        </w:rPr>
        <w:t>  </w:t>
      </w:r>
      <w:r w:rsidRPr="00F35A20">
        <w:rPr>
          <w:rFonts w:asciiTheme="majorHAnsi" w:eastAsia="Times New Roman" w:hAnsiTheme="majorHAnsi" w:cs="Times New Roman"/>
          <w:color w:val="000000"/>
          <w:szCs w:val="18"/>
          <w:lang w:eastAsia="en-US"/>
        </w:rPr>
        <w:tab/>
        <w:t>- východisková hodnota na 1 m</w:t>
      </w:r>
      <w:r w:rsidRPr="00F35A20">
        <w:rPr>
          <w:rFonts w:asciiTheme="majorHAnsi" w:eastAsia="Times New Roman" w:hAnsiTheme="majorHAnsi" w:cs="Times New Roman"/>
          <w:szCs w:val="18"/>
          <w:vertAlign w:val="superscript"/>
          <w:lang w:eastAsia="en-US"/>
        </w:rPr>
        <w:t>2</w:t>
      </w:r>
      <w:r w:rsidRPr="00F35A20">
        <w:rPr>
          <w:rFonts w:asciiTheme="majorHAnsi" w:eastAsia="Times New Roman" w:hAnsiTheme="majorHAnsi" w:cs="Times New Roman"/>
          <w:color w:val="000000"/>
          <w:szCs w:val="18"/>
          <w:lang w:eastAsia="en-US"/>
        </w:rPr>
        <w:t xml:space="preserve"> pozemku</w:t>
      </w:r>
    </w:p>
    <w:p w:rsidR="005B75D0" w:rsidRPr="00F35A20" w:rsidRDefault="005B75D0" w:rsidP="005B75D0">
      <w:pPr>
        <w:jc w:val="both"/>
        <w:rPr>
          <w:rFonts w:asciiTheme="majorHAnsi" w:eastAsia="Times New Roman" w:hAnsiTheme="majorHAnsi" w:cs="Times New Roman"/>
          <w:szCs w:val="18"/>
          <w:lang w:eastAsia="en-US"/>
        </w:rPr>
      </w:pPr>
      <w:r w:rsidRPr="00F35A20">
        <w:rPr>
          <w:rFonts w:asciiTheme="majorHAnsi" w:eastAsia="Times New Roman" w:hAnsiTheme="majorHAnsi" w:cs="Times New Roman"/>
          <w:color w:val="000000"/>
          <w:szCs w:val="18"/>
          <w:lang w:eastAsia="en-US"/>
        </w:rPr>
        <w:tab/>
      </w:r>
      <w:proofErr w:type="spellStart"/>
      <w:r w:rsidRPr="00F35A20">
        <w:rPr>
          <w:rFonts w:asciiTheme="majorHAnsi" w:eastAsia="Times New Roman" w:hAnsiTheme="majorHAnsi" w:cs="Times New Roman"/>
          <w:color w:val="000000"/>
          <w:szCs w:val="18"/>
          <w:lang w:eastAsia="en-US"/>
        </w:rPr>
        <w:t>k</w:t>
      </w:r>
      <w:r w:rsidRPr="00F35A20">
        <w:rPr>
          <w:rFonts w:asciiTheme="majorHAnsi" w:eastAsia="Times New Roman" w:hAnsiTheme="majorHAnsi" w:cs="Times New Roman"/>
          <w:color w:val="000000"/>
          <w:szCs w:val="18"/>
          <w:vertAlign w:val="subscript"/>
          <w:lang w:eastAsia="en-US"/>
        </w:rPr>
        <w:t>PD</w:t>
      </w:r>
      <w:proofErr w:type="spellEnd"/>
      <w:r w:rsidRPr="00F35A20">
        <w:rPr>
          <w:rFonts w:asciiTheme="majorHAnsi" w:eastAsia="Times New Roman" w:hAnsiTheme="majorHAnsi" w:cs="Times New Roman"/>
          <w:color w:val="000000"/>
          <w:szCs w:val="18"/>
          <w:lang w:eastAsia="en-US"/>
        </w:rPr>
        <w:t xml:space="preserve"> </w:t>
      </w:r>
      <w:r w:rsidRPr="00F35A20">
        <w:rPr>
          <w:rFonts w:asciiTheme="majorHAnsi" w:eastAsia="Times New Roman" w:hAnsiTheme="majorHAnsi" w:cs="Times New Roman"/>
          <w:color w:val="000000"/>
          <w:szCs w:val="18"/>
          <w:lang w:eastAsia="en-US"/>
        </w:rPr>
        <w:tab/>
        <w:t>- koeficient polohovej diferenciácie</w:t>
      </w:r>
    </w:p>
    <w:p w:rsidR="005B75D0" w:rsidRPr="00F35A20" w:rsidRDefault="005B75D0" w:rsidP="005B75D0">
      <w:pPr>
        <w:pStyle w:val="Normal880"/>
        <w:jc w:val="both"/>
        <w:rPr>
          <w:rFonts w:asciiTheme="majorHAnsi" w:hAnsiTheme="majorHAnsi"/>
          <w:szCs w:val="24"/>
        </w:rPr>
      </w:pPr>
    </w:p>
    <w:p w:rsidR="005B75D0" w:rsidRPr="00F35A20" w:rsidRDefault="002348EA" w:rsidP="002348EA">
      <w:pPr>
        <w:pStyle w:val="Normal9100"/>
        <w:jc w:val="both"/>
        <w:rPr>
          <w:rFonts w:asciiTheme="majorHAnsi" w:hAnsiTheme="majorHAnsi"/>
          <w:b/>
          <w:i/>
          <w:szCs w:val="24"/>
        </w:rPr>
      </w:pPr>
      <w:r w:rsidRPr="00F35A20">
        <w:rPr>
          <w:rStyle w:val="Emphasis11"/>
          <w:rFonts w:asciiTheme="majorHAnsi" w:hAnsiTheme="majorHAnsi"/>
          <w:b/>
          <w:i w:val="0"/>
          <w:color w:val="000000"/>
          <w:szCs w:val="24"/>
        </w:rPr>
        <w:t xml:space="preserve">Príloha č.3 vyhlášky MS SR č. 492/2004 </w:t>
      </w:r>
      <w:proofErr w:type="spellStart"/>
      <w:r w:rsidRPr="00F35A20">
        <w:rPr>
          <w:rStyle w:val="Emphasis11"/>
          <w:rFonts w:asciiTheme="majorHAnsi" w:hAnsiTheme="majorHAnsi"/>
          <w:b/>
          <w:i w:val="0"/>
          <w:color w:val="000000"/>
          <w:szCs w:val="24"/>
        </w:rPr>
        <w:t>Z.z</w:t>
      </w:r>
      <w:proofErr w:type="spellEnd"/>
      <w:r w:rsidRPr="00F35A20">
        <w:rPr>
          <w:rStyle w:val="Emphasis11"/>
          <w:rFonts w:asciiTheme="majorHAnsi" w:hAnsiTheme="majorHAnsi"/>
          <w:b/>
          <w:i w:val="0"/>
          <w:color w:val="000000"/>
          <w:szCs w:val="24"/>
        </w:rPr>
        <w:t xml:space="preserve">. o stanovení všeobecnej hodnoty majetku v znení vyhl. MS SR č.626/2007, 605/2008 </w:t>
      </w:r>
      <w:proofErr w:type="spellStart"/>
      <w:r w:rsidRPr="00F35A20">
        <w:rPr>
          <w:rStyle w:val="Emphasis11"/>
          <w:rFonts w:asciiTheme="majorHAnsi" w:hAnsiTheme="majorHAnsi"/>
          <w:b/>
          <w:i w:val="0"/>
          <w:color w:val="000000"/>
          <w:szCs w:val="24"/>
        </w:rPr>
        <w:t>Z.z</w:t>
      </w:r>
      <w:proofErr w:type="spellEnd"/>
      <w:r w:rsidRPr="00F35A20">
        <w:rPr>
          <w:rStyle w:val="Emphasis11"/>
          <w:rFonts w:asciiTheme="majorHAnsi" w:hAnsiTheme="majorHAnsi"/>
          <w:b/>
          <w:i w:val="0"/>
          <w:color w:val="000000"/>
          <w:szCs w:val="24"/>
        </w:rPr>
        <w:t xml:space="preserve">., 47/2009 </w:t>
      </w:r>
      <w:proofErr w:type="spellStart"/>
      <w:r w:rsidRPr="00F35A20">
        <w:rPr>
          <w:rStyle w:val="Emphasis11"/>
          <w:rFonts w:asciiTheme="majorHAnsi" w:hAnsiTheme="majorHAnsi"/>
          <w:b/>
          <w:i w:val="0"/>
          <w:color w:val="000000"/>
          <w:szCs w:val="24"/>
        </w:rPr>
        <w:t>Z.z</w:t>
      </w:r>
      <w:proofErr w:type="spellEnd"/>
      <w:r w:rsidRPr="00F35A20">
        <w:rPr>
          <w:rStyle w:val="Emphasis11"/>
          <w:rFonts w:asciiTheme="majorHAnsi" w:hAnsiTheme="majorHAnsi"/>
          <w:b/>
          <w:i w:val="0"/>
          <w:color w:val="000000"/>
          <w:szCs w:val="24"/>
        </w:rPr>
        <w:t xml:space="preserve">., 254/2010 </w:t>
      </w:r>
      <w:proofErr w:type="spellStart"/>
      <w:r w:rsidRPr="00F35A20">
        <w:rPr>
          <w:rStyle w:val="Emphasis11"/>
          <w:rFonts w:asciiTheme="majorHAnsi" w:hAnsiTheme="majorHAnsi"/>
          <w:b/>
          <w:i w:val="0"/>
          <w:color w:val="000000"/>
          <w:szCs w:val="24"/>
        </w:rPr>
        <w:t>Z.z</w:t>
      </w:r>
      <w:proofErr w:type="spellEnd"/>
      <w:r w:rsidRPr="00F35A20">
        <w:rPr>
          <w:rStyle w:val="Emphasis11"/>
          <w:rFonts w:asciiTheme="majorHAnsi" w:hAnsiTheme="majorHAnsi"/>
          <w:b/>
          <w:i w:val="0"/>
          <w:color w:val="000000"/>
          <w:szCs w:val="24"/>
        </w:rPr>
        <w:t xml:space="preserve">.. a 213/2017 </w:t>
      </w:r>
      <w:proofErr w:type="spellStart"/>
      <w:r w:rsidRPr="00F35A20">
        <w:rPr>
          <w:rStyle w:val="Emphasis11"/>
          <w:rFonts w:asciiTheme="majorHAnsi" w:hAnsiTheme="majorHAnsi"/>
          <w:b/>
          <w:i w:val="0"/>
          <w:color w:val="000000"/>
          <w:szCs w:val="24"/>
        </w:rPr>
        <w:t>Z.z</w:t>
      </w:r>
      <w:proofErr w:type="spellEnd"/>
      <w:r w:rsidRPr="00F35A20">
        <w:rPr>
          <w:rStyle w:val="Emphasis11"/>
          <w:rFonts w:asciiTheme="majorHAnsi" w:hAnsiTheme="majorHAnsi"/>
          <w:b/>
          <w:i w:val="0"/>
          <w:color w:val="000000"/>
          <w:szCs w:val="24"/>
        </w:rPr>
        <w:t>.., časť E.3.1:</w:t>
      </w:r>
    </w:p>
    <w:p w:rsidR="002348EA" w:rsidRPr="00F35A20" w:rsidRDefault="002348EA" w:rsidP="005B75D0">
      <w:pPr>
        <w:pStyle w:val="Normal9200"/>
        <w:rPr>
          <w:rFonts w:asciiTheme="majorHAnsi" w:hAnsiTheme="majorHAnsi"/>
          <w:i/>
          <w:color w:val="000000"/>
          <w:szCs w:val="24"/>
        </w:rPr>
      </w:pPr>
    </w:p>
    <w:p w:rsidR="005B75D0" w:rsidRPr="00F35A20" w:rsidRDefault="005B75D0" w:rsidP="005B75D0">
      <w:pPr>
        <w:pStyle w:val="Normal9200"/>
        <w:rPr>
          <w:rFonts w:asciiTheme="majorHAnsi" w:hAnsiTheme="majorHAnsi"/>
          <w:i/>
          <w:szCs w:val="24"/>
        </w:rPr>
      </w:pPr>
      <w:r w:rsidRPr="00F35A20">
        <w:rPr>
          <w:rFonts w:asciiTheme="majorHAnsi" w:hAnsiTheme="majorHAnsi"/>
          <w:i/>
          <w:color w:val="000000"/>
          <w:szCs w:val="24"/>
        </w:rPr>
        <w:t>E.3.1 Pozemky</w:t>
      </w:r>
    </w:p>
    <w:p w:rsidR="005B75D0" w:rsidRPr="00F35A20" w:rsidRDefault="005B75D0" w:rsidP="005B75D0">
      <w:pPr>
        <w:pStyle w:val="Normal9300"/>
        <w:rPr>
          <w:rFonts w:asciiTheme="majorHAnsi" w:hAnsiTheme="majorHAnsi"/>
          <w:i/>
          <w:szCs w:val="24"/>
        </w:rPr>
      </w:pPr>
      <w:r w:rsidRPr="00F35A20">
        <w:rPr>
          <w:rFonts w:asciiTheme="majorHAnsi" w:hAnsiTheme="majorHAnsi"/>
          <w:i/>
          <w:color w:val="000000"/>
          <w:szCs w:val="24"/>
        </w:rPr>
        <w:t>Pozemky sa pri použití metódy polohovej diferenciácie na účely tejto vyhlášky delia na skupiny, kde:</w:t>
      </w:r>
    </w:p>
    <w:p w:rsidR="005B75D0" w:rsidRPr="00F35A20" w:rsidRDefault="005B75D0" w:rsidP="005B75D0">
      <w:pPr>
        <w:pStyle w:val="Normal9500"/>
        <w:jc w:val="both"/>
        <w:rPr>
          <w:rFonts w:asciiTheme="majorHAnsi" w:hAnsiTheme="majorHAnsi"/>
          <w:i/>
          <w:szCs w:val="24"/>
        </w:rPr>
      </w:pPr>
    </w:p>
    <w:p w:rsidR="005B75D0" w:rsidRPr="00F35A20" w:rsidRDefault="005B75D0" w:rsidP="005B75D0">
      <w:pPr>
        <w:pStyle w:val="Normal9510"/>
        <w:jc w:val="both"/>
        <w:rPr>
          <w:rFonts w:asciiTheme="majorHAnsi" w:hAnsiTheme="majorHAnsi"/>
          <w:szCs w:val="24"/>
        </w:rPr>
      </w:pP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E.3.1.1 Pozemky na zastavanom území obcí, nepoľnohospodárske a nelesné pozemky mimo zastavaného územia obcí,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perscript"/>
        </w:rPr>
        <w:t>2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 xml:space="preserve">) pozemky v zriadených </w:t>
      </w: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záhradkových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 xml:space="preserve"> osadách,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perscript"/>
        </w:rPr>
        <w:t>3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) pozemky mimo zastavaného územia obcí určené na stavbu,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perscript"/>
        </w:rPr>
        <w:t>4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 xml:space="preserve">) pozemky v pozemkových obvodoch jednoduchých pozemkových úprav na usporiadanie vlastníckych a užívacích pomerov k pozemkom, ktoré sa nachádzajú pod osídleniami </w:t>
      </w: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marginalizovaných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 xml:space="preserve"> skupín obyvateľstva a v hospodárskych dvoroch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perscript"/>
        </w:rPr>
        <w:t>4a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)</w:t>
      </w:r>
    </w:p>
    <w:p w:rsidR="005B75D0" w:rsidRPr="00F35A20" w:rsidRDefault="005B75D0" w:rsidP="005B75D0">
      <w:pPr>
        <w:pStyle w:val="Normal9700"/>
        <w:jc w:val="both"/>
        <w:rPr>
          <w:rFonts w:asciiTheme="majorHAnsi" w:hAnsiTheme="majorHAnsi"/>
          <w:szCs w:val="24"/>
        </w:rPr>
      </w:pP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Všeobecná hodnota sa vypočíta podľa základného vzťahu</w:t>
      </w:r>
    </w:p>
    <w:p w:rsidR="005B75D0" w:rsidRPr="00F35A20" w:rsidRDefault="005B75D0" w:rsidP="005B75D0">
      <w:pPr>
        <w:pStyle w:val="Normal9800"/>
        <w:spacing w:before="75"/>
        <w:ind w:left="255"/>
        <w:jc w:val="both"/>
        <w:rPr>
          <w:rFonts w:asciiTheme="majorHAnsi" w:hAnsiTheme="majorHAnsi"/>
          <w:i/>
          <w:szCs w:val="24"/>
        </w:rPr>
      </w:pP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VŠH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bscript"/>
        </w:rPr>
        <w:t>POZ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 = M . VŠH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bscript"/>
        </w:rPr>
        <w:t>MJ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 [€],</w:t>
      </w:r>
    </w:p>
    <w:p w:rsidR="005B75D0" w:rsidRPr="00F35A20" w:rsidRDefault="005B75D0" w:rsidP="005B75D0">
      <w:pPr>
        <w:pStyle w:val="Normal9900"/>
        <w:jc w:val="both"/>
        <w:rPr>
          <w:rFonts w:asciiTheme="majorHAnsi" w:hAnsiTheme="majorHAnsi"/>
          <w:szCs w:val="24"/>
        </w:rPr>
      </w:pP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kde</w:t>
      </w:r>
    </w:p>
    <w:p w:rsidR="005B75D0" w:rsidRPr="00F35A20" w:rsidRDefault="005B75D0" w:rsidP="005B75D0">
      <w:pPr>
        <w:pStyle w:val="Normal10000"/>
        <w:spacing w:before="75"/>
        <w:rPr>
          <w:rFonts w:asciiTheme="majorHAnsi" w:hAnsiTheme="majorHAnsi"/>
          <w:szCs w:val="24"/>
        </w:rPr>
      </w:pP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M–výmera pozemku v m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perscript"/>
        </w:rPr>
        <w:t>2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,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br/>
        <w:t>VŠH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bscript"/>
        </w:rPr>
        <w:t>MJ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 – jednotková všeobecná hodnota pozemku v €/m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perscript"/>
        </w:rPr>
        <w:t>2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.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br/>
        <w:t>Jednotková všeobecná hodnota pozemku sa môže stanoviť aj pre skupinu pozemkov.</w:t>
      </w:r>
    </w:p>
    <w:p w:rsidR="005B75D0" w:rsidRPr="00F35A20" w:rsidRDefault="005B75D0" w:rsidP="005B75D0">
      <w:pPr>
        <w:pStyle w:val="Normal10100"/>
        <w:jc w:val="both"/>
        <w:rPr>
          <w:rFonts w:asciiTheme="majorHAnsi" w:hAnsiTheme="majorHAnsi"/>
          <w:szCs w:val="24"/>
        </w:rPr>
      </w:pP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Jednotková všeobecná hodnota pozemkov sa stanoví podľa vzťahu</w:t>
      </w:r>
    </w:p>
    <w:p w:rsidR="005B75D0" w:rsidRPr="00F35A20" w:rsidRDefault="005B75D0" w:rsidP="005B75D0">
      <w:pPr>
        <w:pStyle w:val="Normal10200"/>
        <w:spacing w:before="75"/>
        <w:ind w:left="255"/>
        <w:jc w:val="both"/>
        <w:rPr>
          <w:rFonts w:asciiTheme="majorHAnsi" w:hAnsiTheme="majorHAnsi"/>
          <w:i/>
          <w:color w:val="000000"/>
          <w:szCs w:val="24"/>
        </w:rPr>
      </w:pP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VŠH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bscript"/>
        </w:rPr>
        <w:t>MJ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 = VH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bscript"/>
        </w:rPr>
        <w:t>MJ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 xml:space="preserve"> . </w:t>
      </w: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k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bscript"/>
        </w:rPr>
        <w:t>PD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 [€/m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perscript"/>
        </w:rPr>
        <w:t>2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],</w:t>
      </w:r>
    </w:p>
    <w:p w:rsidR="005B75D0" w:rsidRPr="00F35A20" w:rsidRDefault="005B75D0" w:rsidP="005B75D0">
      <w:pPr>
        <w:pStyle w:val="Normal10201"/>
        <w:spacing w:before="75"/>
        <w:jc w:val="both"/>
        <w:rPr>
          <w:rFonts w:asciiTheme="majorHAnsi" w:hAnsiTheme="majorHAnsi"/>
          <w:szCs w:val="24"/>
        </w:rPr>
      </w:pP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kde</w:t>
      </w:r>
    </w:p>
    <w:p w:rsidR="005B75D0" w:rsidRPr="00F35A20" w:rsidRDefault="005B75D0" w:rsidP="005B75D0">
      <w:pPr>
        <w:pStyle w:val="Normal10500"/>
        <w:jc w:val="both"/>
        <w:rPr>
          <w:rFonts w:asciiTheme="majorHAnsi" w:hAnsiTheme="majorHAnsi"/>
          <w:i/>
          <w:szCs w:val="24"/>
        </w:rPr>
      </w:pPr>
    </w:p>
    <w:p w:rsidR="00D0416D" w:rsidRPr="00F35A20" w:rsidRDefault="00D0416D" w:rsidP="00D0416D">
      <w:pPr>
        <w:pStyle w:val="Normal1051"/>
        <w:jc w:val="both"/>
        <w:rPr>
          <w:rFonts w:asciiTheme="majorHAnsi" w:hAnsiTheme="majorHAnsi"/>
          <w:szCs w:val="24"/>
        </w:rPr>
      </w:pP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VH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bscript"/>
        </w:rPr>
        <w:t>MJ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 – jednotková východisková hodnota pozemku, ktorá sa určí podľa tabuľky:</w:t>
      </w:r>
    </w:p>
    <w:p w:rsidR="00D0416D" w:rsidRPr="00F35A20" w:rsidRDefault="00D0416D" w:rsidP="00D0416D">
      <w:pPr>
        <w:pStyle w:val="Normal10500"/>
        <w:jc w:val="both"/>
        <w:rPr>
          <w:rFonts w:asciiTheme="majorHAnsi" w:hAnsiTheme="majorHAnsi"/>
          <w:i/>
          <w:szCs w:val="24"/>
        </w:rPr>
      </w:pPr>
    </w:p>
    <w:tbl>
      <w:tblPr>
        <w:tblW w:w="4973" w:type="pct"/>
        <w:tblCellSpacing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7881"/>
        <w:gridCol w:w="1614"/>
      </w:tblGrid>
      <w:tr w:rsidR="00D0416D" w:rsidRPr="00F35A20" w:rsidTr="00D72B5B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061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Klasifikácia obce – názov alebo údaj podľa počtu obyvateľov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061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VH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  <w:vertAlign w:val="subscript"/>
              </w:rPr>
              <w:t>MJ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br/>
              <w:t>€/m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  <w:vertAlign w:val="superscript"/>
              </w:rPr>
              <w:t>2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061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a)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061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Bratislava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061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szCs w:val="24"/>
              </w:rPr>
              <w:t>66,39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061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b)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061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Krajské mestá: Nitra, Prešov, Trenčín, Trnava, Žilina, Košice, Banská Bystrica a mestá: Piešťany, Vysoké Tatry, Trenčianske Teplice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061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26,56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061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c)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061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Mestá: Poprad, Zvolen, Liptovský Mikuláš, Martin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061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16,60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061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d)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061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Ostatné okresné mestá so sídlom okresných úradov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061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9,96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061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e)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061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Ostatné obce nad 15 000 obyvateľov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061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6,64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061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f)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061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Ostatné obce od 5 000 do 15 000 obyvateľov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061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4,98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061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g)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061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Ostatné obce do 5 000 obyvateľov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061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3,32</w:t>
            </w:r>
          </w:p>
        </w:tc>
      </w:tr>
    </w:tbl>
    <w:p w:rsidR="00D0416D" w:rsidRPr="00F35A20" w:rsidRDefault="00D0416D" w:rsidP="00D0416D">
      <w:pPr>
        <w:pStyle w:val="Normal1071"/>
        <w:jc w:val="both"/>
        <w:rPr>
          <w:rFonts w:asciiTheme="majorHAnsi" w:hAnsiTheme="majorHAnsi"/>
          <w:i/>
          <w:szCs w:val="24"/>
        </w:rPr>
      </w:pPr>
    </w:p>
    <w:p w:rsidR="00D0416D" w:rsidRPr="00F35A20" w:rsidRDefault="00D0416D" w:rsidP="00D0416D">
      <w:pPr>
        <w:pStyle w:val="Normal1072"/>
        <w:jc w:val="both"/>
        <w:rPr>
          <w:rFonts w:asciiTheme="majorHAnsi" w:hAnsiTheme="majorHAnsi"/>
          <w:szCs w:val="24"/>
        </w:rPr>
      </w:pP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 xml:space="preserve">Obce a lokality v okolí miest so zvýšeným záujmom o kúpu nehnuteľností na bývanie alebo rekreáciu môžu mať jednotkovú východiskovú hodnotu do 80 % z východiskovej hodnoty obce (mesta), z ktorej vyplýva zvýšený záujem. V prípade záujmu o iné druhy nehnuteľností (napríklad priemyselné, poľnohospodárske využitie) okrem pozemkov v zriadených </w:t>
      </w: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záhradkových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 xml:space="preserve"> osadách, chatových osadách, hospodárskych dvoroch poľnohospodárskych podnikov a pozemkov pod osídleniami </w:t>
      </w: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marginalizovaných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 xml:space="preserve"> skupín obyvateľstva môžu mať jednotkovú východiskovú hodnotu do 60 % z východiskovej hodnoty obce (mesta), z ktorej vyplýva zvýšený záujem. V prípade záujmu o pozemky v zriadených </w:t>
      </w: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záhradkových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 xml:space="preserve"> osadách, chatových osadách, hospodárskych dvoroch poľnohospodárskych podnikov a 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lastRenderedPageBreak/>
        <w:t xml:space="preserve">pozemky pod osídleniami </w:t>
      </w: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marginalizovaných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 xml:space="preserve"> skupín obyvateľstva môžu mať jednotkovú východiskovú cenu do 50 % z východiskovej hodnoty obce (mesta), z ktorej vyplýva zvýšený záujem. V takých prípadoch sa koeficient polohovej diferenciácie vzťahuje na obec, z ktorej vyplýva zvýšený záujem. Minimálna jednotková východisková hodnota pozemku po zohľadnení zvýšeného záujmu o kúpu nehnuteľností je hodnota prislúchajúca klasifikácii obce, v ktorej sa pozemok nachádza.</w:t>
      </w:r>
    </w:p>
    <w:p w:rsidR="00D0416D" w:rsidRPr="00F35A20" w:rsidRDefault="00D0416D" w:rsidP="00D0416D">
      <w:pPr>
        <w:pStyle w:val="Normal1081"/>
        <w:jc w:val="both"/>
        <w:rPr>
          <w:rFonts w:asciiTheme="majorHAnsi" w:hAnsiTheme="majorHAnsi"/>
          <w:i/>
          <w:szCs w:val="24"/>
        </w:rPr>
      </w:pPr>
    </w:p>
    <w:p w:rsidR="00D0416D" w:rsidRPr="00F35A20" w:rsidRDefault="00D0416D" w:rsidP="00D0416D">
      <w:pPr>
        <w:pStyle w:val="Normal1082"/>
        <w:jc w:val="both"/>
        <w:rPr>
          <w:rFonts w:asciiTheme="majorHAnsi" w:hAnsiTheme="majorHAnsi"/>
          <w:szCs w:val="24"/>
        </w:rPr>
      </w:pP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k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bscript"/>
        </w:rPr>
        <w:t>PD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 – koeficient polohovej diferenciácie sa vypočíta podľa vzťahu</w:t>
      </w:r>
    </w:p>
    <w:p w:rsidR="00D0416D" w:rsidRPr="00F35A20" w:rsidRDefault="00D0416D" w:rsidP="00D0416D">
      <w:pPr>
        <w:pStyle w:val="Normal1091"/>
        <w:spacing w:before="75"/>
        <w:ind w:left="255"/>
        <w:jc w:val="both"/>
        <w:rPr>
          <w:rFonts w:asciiTheme="majorHAnsi" w:hAnsiTheme="majorHAnsi"/>
          <w:i/>
          <w:szCs w:val="24"/>
        </w:rPr>
      </w:pP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k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bscript"/>
        </w:rPr>
        <w:t>PD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 xml:space="preserve"> = </w:t>
      </w: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k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bscript"/>
        </w:rPr>
        <w:t>S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 xml:space="preserve"> . </w:t>
      </w: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k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bscript"/>
        </w:rPr>
        <w:t>V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 xml:space="preserve"> . </w:t>
      </w: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k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bscript"/>
        </w:rPr>
        <w:t>D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 xml:space="preserve"> . </w:t>
      </w: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k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bscript"/>
        </w:rPr>
        <w:t>F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 xml:space="preserve"> . </w:t>
      </w: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k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bscript"/>
        </w:rPr>
        <w:t>I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 xml:space="preserve"> . </w:t>
      </w: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k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bscript"/>
        </w:rPr>
        <w:t>Z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 xml:space="preserve"> . </w:t>
      </w: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k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bscript"/>
        </w:rPr>
        <w:t>R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 [–],</w:t>
      </w:r>
    </w:p>
    <w:p w:rsidR="00D0416D" w:rsidRPr="00F35A20" w:rsidRDefault="00D0416D" w:rsidP="00D0416D">
      <w:pPr>
        <w:pStyle w:val="Normal1101"/>
        <w:jc w:val="both"/>
        <w:rPr>
          <w:rFonts w:asciiTheme="majorHAnsi" w:hAnsiTheme="majorHAnsi"/>
          <w:i/>
          <w:szCs w:val="24"/>
        </w:rPr>
      </w:pPr>
    </w:p>
    <w:p w:rsidR="00D0416D" w:rsidRPr="00F35A20" w:rsidRDefault="00D0416D" w:rsidP="00D0416D">
      <w:pPr>
        <w:pStyle w:val="Normal1102"/>
        <w:jc w:val="both"/>
        <w:rPr>
          <w:rFonts w:asciiTheme="majorHAnsi" w:hAnsiTheme="majorHAnsi"/>
          <w:i/>
          <w:color w:val="000000"/>
          <w:szCs w:val="24"/>
          <w:shd w:val="clear" w:color="auto" w:fill="FFFFFF"/>
        </w:rPr>
      </w:pP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kde</w:t>
      </w:r>
    </w:p>
    <w:p w:rsidR="00D0416D" w:rsidRPr="00F35A20" w:rsidRDefault="00D0416D" w:rsidP="00D0416D">
      <w:pPr>
        <w:pStyle w:val="Normal11200"/>
        <w:jc w:val="both"/>
        <w:rPr>
          <w:rFonts w:asciiTheme="majorHAnsi" w:hAnsiTheme="majorHAnsi"/>
          <w:i/>
          <w:szCs w:val="24"/>
        </w:rPr>
      </w:pP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k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bscript"/>
        </w:rPr>
        <w:t>S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 – koeficient všeobecnej situácie (0,70 – 2,00) sa určí takto:</w:t>
      </w:r>
    </w:p>
    <w:p w:rsidR="00D0416D" w:rsidRPr="00F35A20" w:rsidRDefault="00D0416D" w:rsidP="00D0416D">
      <w:pPr>
        <w:pStyle w:val="Normal1102"/>
        <w:jc w:val="both"/>
        <w:rPr>
          <w:rFonts w:asciiTheme="majorHAnsi" w:hAnsiTheme="majorHAnsi"/>
          <w:i/>
          <w:szCs w:val="24"/>
        </w:rPr>
      </w:pPr>
    </w:p>
    <w:tbl>
      <w:tblPr>
        <w:tblW w:w="4973" w:type="pct"/>
        <w:tblCellSpacing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"/>
        <w:gridCol w:w="7933"/>
        <w:gridCol w:w="1596"/>
      </w:tblGrid>
      <w:tr w:rsidR="00D0416D" w:rsidRPr="00F35A20" w:rsidTr="00D72B5B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Všeobecná situácia</w:t>
            </w: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k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  <w:vertAlign w:val="subscript"/>
              </w:rPr>
              <w:t>s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oblasti mimo zastavaného územia obcí určeného platnou územnoplánovacou dokumentáciou</w:t>
            </w: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szCs w:val="24"/>
              </w:rPr>
              <w:t>0,70-0,80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stavebné územie obcí do 5 000 obyvateľov, priemyslové´ a poľnohospodárske oblasti obcí a miest do 10 000 obyvateľov</w:t>
            </w: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0,80 – 0,90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obytné časti obcí a miest od 5 000 do 10 000 obyvateľov a rekreačné oblasti pre individuálnu rekreáciu, centrá obcí do 5 000 obyvateľov, obytné zóny na predmestiach a priemyslové a poľnohospodárske oblasti miest do 50 000 obyvateľov, obytné zóny samostatných obcí v dosahu miest do 50 000 obyvateľov</w:t>
            </w: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0,90 – 1,00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centrá miest od 10 000 do 50 000 obyvateľov, obytné zóny miest nad 50 000 obyvateľov, obytné zóny samostatných obcí v dosahu miest nad 50 000 obyvateľov, prednostné oblasti vilových alebo rodinných domov v centre i mimo centra mesta, oblasti rekreačných stavieb v dôležitých centrách turistického ruchu, priemyslové a poľnohospodárske oblasti miest nad 50 000 obyvateľov</w:t>
            </w: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1,00 – 1,30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5.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veľmi dobré obchodné a obytné časti v mestách od 50 000 do 100 000 obyvateľov, obytné zóny miest nad 100 000 obyvateľov, luxusné obytné oblasti s dobrým osvetlením a výhľadom, exkluzívne oblasti rodinných domov v dosahu miest nad 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br/>
              <w:t>100 000 obyvateľov</w:t>
            </w: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1,20 – 1,60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6.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veľmi dobré obchodné oblasti v mestách od 50 000 do 100 000 obyvateľov a v kúpeľných mestách, vedľajšie ulice v centre miest nad 100 000 obyvateľov, nákupné centrá vo veľkých obytných častiach mimo centra miest nad 100 000 obyvateľov s dobrými dopravnými možnosťami</w:t>
            </w: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1,50 – 1,80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7.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prednostné obchodné ulice a miesta v užšom centre miest nad 100 000 obyvateľov, najlepšie miesta pre obchod v mestách od 50 000 do 100 000 obyvateľov</w:t>
            </w: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1,70 – 1,90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8.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najlepšie miesta pre obchod v mestách nad 100 000 obyvateľov</w:t>
            </w: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3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1,80 – 2,00</w:t>
            </w:r>
          </w:p>
        </w:tc>
      </w:tr>
    </w:tbl>
    <w:p w:rsidR="00D0416D" w:rsidRPr="00F35A20" w:rsidRDefault="00D0416D" w:rsidP="00D0416D">
      <w:pPr>
        <w:pStyle w:val="Normal11500"/>
        <w:jc w:val="both"/>
        <w:rPr>
          <w:rFonts w:asciiTheme="majorHAnsi" w:hAnsiTheme="majorHAnsi"/>
          <w:i/>
          <w:color w:val="000000"/>
          <w:szCs w:val="24"/>
        </w:rPr>
      </w:pPr>
    </w:p>
    <w:p w:rsidR="00D0416D" w:rsidRPr="00F35A20" w:rsidRDefault="00D0416D" w:rsidP="00D0416D">
      <w:pPr>
        <w:pStyle w:val="Normal115000"/>
        <w:jc w:val="both"/>
        <w:rPr>
          <w:rFonts w:asciiTheme="majorHAnsi" w:hAnsiTheme="majorHAnsi"/>
          <w:szCs w:val="24"/>
        </w:rPr>
      </w:pP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k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bscript"/>
        </w:rPr>
        <w:t>V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 – koeficient intenzity využitia (0,50 – 2,00) sa určí takto:</w:t>
      </w:r>
    </w:p>
    <w:p w:rsidR="00D0416D" w:rsidRPr="00F35A20" w:rsidRDefault="00D0416D" w:rsidP="00D0416D">
      <w:pPr>
        <w:pStyle w:val="Normal11500"/>
        <w:jc w:val="both"/>
        <w:rPr>
          <w:rFonts w:asciiTheme="majorHAnsi" w:hAnsiTheme="majorHAnsi"/>
          <w:i/>
          <w:color w:val="000000"/>
          <w:szCs w:val="24"/>
        </w:rPr>
      </w:pPr>
    </w:p>
    <w:tbl>
      <w:tblPr>
        <w:tblW w:w="4973" w:type="pct"/>
        <w:tblCellSpacing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7948"/>
        <w:gridCol w:w="1553"/>
      </w:tblGrid>
      <w:tr w:rsidR="00D0416D" w:rsidRPr="00F35A20" w:rsidTr="00D72B5B">
        <w:trPr>
          <w:tblCellSpacing w:w="15" w:type="dxa"/>
        </w:trPr>
        <w:tc>
          <w:tcPr>
            <w:tcW w:w="419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Intenzita využitia</w:t>
            </w:r>
          </w:p>
        </w:tc>
        <w:tc>
          <w:tcPr>
            <w:tcW w:w="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jc w:val="center"/>
              <w:rPr>
                <w:rFonts w:asciiTheme="majorHAnsi" w:hAnsiTheme="majorHAnsi"/>
                <w:i/>
                <w:szCs w:val="24"/>
              </w:rPr>
            </w:pPr>
            <w:proofErr w:type="spellStart"/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k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  <w:vertAlign w:val="subscript"/>
              </w:rPr>
              <w:t>v</w:t>
            </w:r>
            <w:proofErr w:type="spellEnd"/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1.</w:t>
            </w:r>
          </w:p>
        </w:tc>
        <w:tc>
          <w:tcPr>
            <w:tcW w:w="4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 xml:space="preserve">– </w:t>
            </w:r>
            <w:proofErr w:type="spellStart"/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záhradkové</w:t>
            </w:r>
            <w:proofErr w:type="spellEnd"/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 xml:space="preserve"> osady, 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br/>
              <w:t>– chatové osady,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br/>
              <w:t>– hospodárske dvory poľnohospodárskych podnikov,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br/>
              <w:t>– sídelná koncentrácia obydlí obývaných prevažne priestorovo alebo sociálne vylúčenými skupinami obyvateľstva</w:t>
            </w:r>
          </w:p>
        </w:tc>
        <w:tc>
          <w:tcPr>
            <w:tcW w:w="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szCs w:val="24"/>
              </w:rPr>
              <w:t>0,50-0,70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2.</w:t>
            </w:r>
          </w:p>
        </w:tc>
        <w:tc>
          <w:tcPr>
            <w:tcW w:w="4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– inžinierske stavby, chránené ložiskové územia</w:t>
            </w:r>
          </w:p>
        </w:tc>
        <w:tc>
          <w:tcPr>
            <w:tcW w:w="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0,70 – 0,90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lastRenderedPageBreak/>
              <w:t>3.</w:t>
            </w:r>
          </w:p>
        </w:tc>
        <w:tc>
          <w:tcPr>
            <w:tcW w:w="4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– nebytové budovy alebo nebytové budovy s nízkym využitím, 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br/>
              <w:t>– poľnohospodárske budovy a sklady bez využitia</w:t>
            </w:r>
          </w:p>
        </w:tc>
        <w:tc>
          <w:tcPr>
            <w:tcW w:w="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0,90 – 0,95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4.</w:t>
            </w:r>
          </w:p>
        </w:tc>
        <w:tc>
          <w:tcPr>
            <w:tcW w:w="4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– rodinné domy, bytové domy a ostatné budovy na bývanie s nižším štandardom vybavenia, 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br/>
              <w:t>– nebytové stavby pre priemysel, dopravu, školstvo, zdravotníctvo, šport s nižším štandardom vybavenia,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br/>
              <w:t>– nebytové budovy pre poľnohospodársku výrobu</w:t>
            </w:r>
          </w:p>
        </w:tc>
        <w:tc>
          <w:tcPr>
            <w:tcW w:w="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0,95 – 1,00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5.</w:t>
            </w:r>
          </w:p>
        </w:tc>
        <w:tc>
          <w:tcPr>
            <w:tcW w:w="4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– rodinné domy, bytové domy a ostatné stavby na bývanie so štandardným vybavením, 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br/>
              <w:t>– rekreačné stavby na individuálnu rekreáciu,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br/>
              <w:t>– nebytové stavby pre priemysel, dopravu, školstvo, zdravotníctvo, šport so štandardným vybavením</w:t>
            </w:r>
          </w:p>
        </w:tc>
        <w:tc>
          <w:tcPr>
            <w:tcW w:w="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1,00 – 1,05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6.</w:t>
            </w:r>
          </w:p>
        </w:tc>
        <w:tc>
          <w:tcPr>
            <w:tcW w:w="4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– rodinné domy, bytové domy a ostatné stavby na bývanie s nadštandardným vybavením, 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br/>
              <w:t>– nebytové stavby pre priemysel, dopravu, školstvo, zdravotníctvo, šport s nadštandardným vybavením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br/>
              <w:t>– nebytové budovy pre obchod, administratívu, ubytovanie, kultúru s nižším štandardom vybavenia</w:t>
            </w:r>
          </w:p>
        </w:tc>
        <w:tc>
          <w:tcPr>
            <w:tcW w:w="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1,05 – 1,10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7.</w:t>
            </w:r>
          </w:p>
        </w:tc>
        <w:tc>
          <w:tcPr>
            <w:tcW w:w="4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– exkluzívne bytové budovy, nebytové budovy pre obchod, administratívu, ubytovanie, kultúru so štandardným vybavením</w:t>
            </w:r>
          </w:p>
        </w:tc>
        <w:tc>
          <w:tcPr>
            <w:tcW w:w="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1,10 – 1,15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8.</w:t>
            </w:r>
          </w:p>
        </w:tc>
        <w:tc>
          <w:tcPr>
            <w:tcW w:w="4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– nebytové budovy pre obchod, administratívu, ubytovanie, kultúru s nadštandardným vybavením, viacpodlažné budovy</w:t>
            </w:r>
          </w:p>
        </w:tc>
        <w:tc>
          <w:tcPr>
            <w:tcW w:w="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1,15 – 1,30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9.</w:t>
            </w:r>
          </w:p>
        </w:tc>
        <w:tc>
          <w:tcPr>
            <w:tcW w:w="40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– využitie ako v položke 8, ale exkluzívne miesta v centrách miest</w:t>
            </w:r>
          </w:p>
        </w:tc>
        <w:tc>
          <w:tcPr>
            <w:tcW w:w="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1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1,30 – 2,00</w:t>
            </w:r>
          </w:p>
        </w:tc>
      </w:tr>
    </w:tbl>
    <w:p w:rsidR="00D0416D" w:rsidRPr="00F35A20" w:rsidRDefault="00D0416D" w:rsidP="00D0416D">
      <w:pPr>
        <w:pStyle w:val="Normal1122"/>
        <w:jc w:val="both"/>
        <w:rPr>
          <w:rFonts w:asciiTheme="majorHAnsi" w:hAnsiTheme="majorHAnsi"/>
          <w:szCs w:val="24"/>
        </w:rPr>
      </w:pPr>
    </w:p>
    <w:p w:rsidR="00D0416D" w:rsidRPr="00F35A20" w:rsidRDefault="00D0416D" w:rsidP="00D0416D">
      <w:pPr>
        <w:pStyle w:val="Normal11700"/>
        <w:jc w:val="both"/>
        <w:rPr>
          <w:rFonts w:asciiTheme="majorHAnsi" w:hAnsiTheme="majorHAnsi"/>
          <w:i/>
          <w:szCs w:val="24"/>
        </w:rPr>
      </w:pP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Intenzita využitia pozemkov sa posudzuje podľa skutočného využitia pozemkov k rozhodnému dátumu.</w:t>
      </w:r>
    </w:p>
    <w:p w:rsidR="00D0416D" w:rsidRPr="00F35A20" w:rsidRDefault="00D0416D" w:rsidP="00D0416D">
      <w:pPr>
        <w:pStyle w:val="Normal1171"/>
        <w:jc w:val="both"/>
        <w:rPr>
          <w:rFonts w:asciiTheme="majorHAnsi" w:hAnsiTheme="majorHAnsi"/>
          <w:szCs w:val="24"/>
        </w:rPr>
      </w:pPr>
    </w:p>
    <w:p w:rsidR="00D0416D" w:rsidRPr="00F35A20" w:rsidRDefault="00D0416D" w:rsidP="00D0416D">
      <w:pPr>
        <w:pStyle w:val="Normal1172"/>
        <w:jc w:val="both"/>
        <w:rPr>
          <w:rFonts w:asciiTheme="majorHAnsi" w:hAnsiTheme="majorHAnsi"/>
          <w:i/>
          <w:szCs w:val="24"/>
        </w:rPr>
      </w:pP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k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bscript"/>
        </w:rPr>
        <w:t>D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 – koeficient dopravných vzťahov (0,80 – 1,20) sa určí takto:</w:t>
      </w:r>
    </w:p>
    <w:p w:rsidR="00D0416D" w:rsidRPr="00F35A20" w:rsidRDefault="00D0416D" w:rsidP="00D0416D">
      <w:pPr>
        <w:pStyle w:val="Normal1171"/>
        <w:jc w:val="both"/>
        <w:rPr>
          <w:rFonts w:asciiTheme="majorHAnsi" w:hAnsiTheme="majorHAnsi"/>
          <w:szCs w:val="24"/>
        </w:rPr>
      </w:pPr>
    </w:p>
    <w:tbl>
      <w:tblPr>
        <w:tblW w:w="4973" w:type="pct"/>
        <w:tblCellSpacing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"/>
        <w:gridCol w:w="7847"/>
        <w:gridCol w:w="1682"/>
      </w:tblGrid>
      <w:tr w:rsidR="00D0416D" w:rsidRPr="00F35A20" w:rsidTr="00D72B5B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0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Dopravné vzťahy</w:t>
            </w:r>
          </w:p>
        </w:tc>
        <w:tc>
          <w:tcPr>
            <w:tcW w:w="8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000"/>
              <w:jc w:val="center"/>
              <w:rPr>
                <w:rFonts w:asciiTheme="majorHAnsi" w:hAnsiTheme="majorHAnsi"/>
                <w:i/>
                <w:szCs w:val="24"/>
              </w:rPr>
            </w:pPr>
            <w:proofErr w:type="spellStart"/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k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  <w:vertAlign w:val="subscript"/>
              </w:rPr>
              <w:t>D</w:t>
            </w:r>
            <w:proofErr w:type="spellEnd"/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0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0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pozemky v odľahlých lokalitách bez možnosti využitia hromadnej dopravy, cesty bez dokončovacích prác (nespevnené a pod.), cesta do obce alebo mesta v trvaní viac ako 30 min. pri bežnej premávke</w:t>
            </w:r>
          </w:p>
        </w:tc>
        <w:tc>
          <w:tcPr>
            <w:tcW w:w="8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0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szCs w:val="24"/>
              </w:rPr>
              <w:t>0,80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0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0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obce so železničnou zastávkou alebo autobusovou prímestskou dopravou, doprava do mesta ešte vyhovujúca</w:t>
            </w:r>
          </w:p>
        </w:tc>
        <w:tc>
          <w:tcPr>
            <w:tcW w:w="8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0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0,85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0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0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pozemky v samostatných obciach, odkiaľ sa možno dostať prostriedkom hromadnej dopravy alebo osobným motorovým vozidlom do centra mesta do 15 min. pri bežnej premávke, pozemky v mestách bez možnosti využitia mestskej hromadnej dopravy</w:t>
            </w:r>
          </w:p>
        </w:tc>
        <w:tc>
          <w:tcPr>
            <w:tcW w:w="8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0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0,90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0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0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pozemky v mestách s možnosťou využitia mestskej hromadnej dopravy</w:t>
            </w:r>
          </w:p>
        </w:tc>
        <w:tc>
          <w:tcPr>
            <w:tcW w:w="8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0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1,00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0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5.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0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pozemky na obchodných uliciach miest do 100 000 obyvateľov, v nákupných centrách obytných zón, intenzívny peší ruch, centrum hromadnej dopravy (autobus, trolejbus, električka)</w:t>
            </w:r>
          </w:p>
        </w:tc>
        <w:tc>
          <w:tcPr>
            <w:tcW w:w="8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0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1,05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0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6.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0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pozemky na obchodných uliciach v centre miest nad 100 000 obyvateľov so širokými ulicami a parkoviskami, mestská hromadná doprava s hustou premávkou</w:t>
            </w:r>
          </w:p>
        </w:tc>
        <w:tc>
          <w:tcPr>
            <w:tcW w:w="8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0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1,05 – 1,20</w:t>
            </w:r>
          </w:p>
        </w:tc>
      </w:tr>
    </w:tbl>
    <w:p w:rsidR="00D0416D" w:rsidRPr="00F35A20" w:rsidRDefault="00D0416D" w:rsidP="00D0416D">
      <w:pPr>
        <w:pStyle w:val="Normal11900"/>
        <w:jc w:val="both"/>
        <w:rPr>
          <w:rFonts w:asciiTheme="majorHAnsi" w:hAnsiTheme="majorHAnsi"/>
          <w:i/>
          <w:szCs w:val="24"/>
        </w:rPr>
      </w:pPr>
    </w:p>
    <w:p w:rsidR="00D0416D" w:rsidRPr="00F35A20" w:rsidRDefault="00D0416D" w:rsidP="00D0416D">
      <w:pPr>
        <w:pStyle w:val="Normal121000"/>
        <w:jc w:val="both"/>
        <w:rPr>
          <w:rFonts w:asciiTheme="majorHAnsi" w:hAnsiTheme="majorHAnsi"/>
          <w:szCs w:val="24"/>
        </w:rPr>
      </w:pP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k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bscript"/>
        </w:rPr>
        <w:t>F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 – koeficient funkčného využitia územia (0,80 – 2,00) sa určí takto:</w:t>
      </w:r>
    </w:p>
    <w:p w:rsidR="00D0416D" w:rsidRPr="00F35A20" w:rsidRDefault="00D0416D" w:rsidP="00D0416D">
      <w:pPr>
        <w:pStyle w:val="Normal11900"/>
        <w:jc w:val="both"/>
        <w:rPr>
          <w:rFonts w:asciiTheme="majorHAnsi" w:hAnsiTheme="majorHAnsi"/>
          <w:i/>
          <w:szCs w:val="24"/>
        </w:rPr>
      </w:pPr>
    </w:p>
    <w:tbl>
      <w:tblPr>
        <w:tblW w:w="4973" w:type="pct"/>
        <w:tblCellSpacing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7804"/>
        <w:gridCol w:w="1696"/>
      </w:tblGrid>
      <w:tr w:rsidR="00D0416D" w:rsidRPr="00F35A20" w:rsidTr="00D72B5B">
        <w:trPr>
          <w:tblCellSpacing w:w="15" w:type="dxa"/>
        </w:trPr>
        <w:tc>
          <w:tcPr>
            <w:tcW w:w="411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2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Funkčné využitie územia</w:t>
            </w:r>
          </w:p>
        </w:tc>
        <w:tc>
          <w:tcPr>
            <w:tcW w:w="8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200"/>
              <w:jc w:val="center"/>
              <w:rPr>
                <w:rFonts w:asciiTheme="majorHAnsi" w:hAnsiTheme="majorHAnsi"/>
                <w:i/>
                <w:szCs w:val="24"/>
              </w:rPr>
            </w:pPr>
            <w:proofErr w:type="spellStart"/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k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  <w:vertAlign w:val="subscript"/>
              </w:rPr>
              <w:t>F</w:t>
            </w:r>
            <w:proofErr w:type="spellEnd"/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2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1.</w:t>
            </w:r>
          </w:p>
        </w:tc>
        <w:tc>
          <w:tcPr>
            <w:tcW w:w="3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2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 xml:space="preserve">plochy území občianskej vybavenosti s prevahou plôch pre obchod a služby (obchodná 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lastRenderedPageBreak/>
              <w:t>poloha)</w:t>
            </w:r>
          </w:p>
        </w:tc>
        <w:tc>
          <w:tcPr>
            <w:tcW w:w="8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2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szCs w:val="24"/>
              </w:rPr>
              <w:lastRenderedPageBreak/>
              <w:t>1,50-2,00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2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lastRenderedPageBreak/>
              <w:t>2.</w:t>
            </w:r>
          </w:p>
        </w:tc>
        <w:tc>
          <w:tcPr>
            <w:tcW w:w="3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2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zmiešané územie s prevahou občianskej vybavenosti (obchodná poloha a byty)</w:t>
            </w:r>
          </w:p>
        </w:tc>
        <w:tc>
          <w:tcPr>
            <w:tcW w:w="8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2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1,20 – 1,50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2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3.</w:t>
            </w:r>
          </w:p>
        </w:tc>
        <w:tc>
          <w:tcPr>
            <w:tcW w:w="3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2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plochy obytných a rekreačných území (obytná alebo rekreačná poloha)</w:t>
            </w:r>
          </w:p>
        </w:tc>
        <w:tc>
          <w:tcPr>
            <w:tcW w:w="8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2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1,00 – 1,30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2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4.</w:t>
            </w:r>
          </w:p>
        </w:tc>
        <w:tc>
          <w:tcPr>
            <w:tcW w:w="3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2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výrobné územia s prevahou plôch pre priemyselnú výrobu a sklady (priemyselná poloha), plochy určené pre verejné dopravné a technické vybavenie</w:t>
            </w:r>
          </w:p>
        </w:tc>
        <w:tc>
          <w:tcPr>
            <w:tcW w:w="8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2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0,90 – 1,10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2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5.</w:t>
            </w:r>
          </w:p>
        </w:tc>
        <w:tc>
          <w:tcPr>
            <w:tcW w:w="3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2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 xml:space="preserve">výrobné územia s prevahou plôch pre poľnohospodársku výrobu (poľnohospodárska poloha), osídlenia </w:t>
            </w:r>
            <w:proofErr w:type="spellStart"/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marginalizovaných</w:t>
            </w:r>
            <w:proofErr w:type="spellEnd"/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 xml:space="preserve"> skupín obyvateľstva</w:t>
            </w:r>
          </w:p>
        </w:tc>
        <w:tc>
          <w:tcPr>
            <w:tcW w:w="8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2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0,80– 1,00</w:t>
            </w:r>
          </w:p>
        </w:tc>
      </w:tr>
    </w:tbl>
    <w:p w:rsidR="00D0416D" w:rsidRPr="00F35A20" w:rsidRDefault="00D0416D" w:rsidP="00D0416D">
      <w:pPr>
        <w:pStyle w:val="Normal119000"/>
        <w:jc w:val="both"/>
        <w:rPr>
          <w:rFonts w:asciiTheme="majorHAnsi" w:hAnsiTheme="majorHAnsi"/>
          <w:i/>
          <w:szCs w:val="24"/>
        </w:rPr>
      </w:pPr>
    </w:p>
    <w:p w:rsidR="00D0416D" w:rsidRPr="00F35A20" w:rsidRDefault="00D0416D" w:rsidP="00D0416D">
      <w:pPr>
        <w:pStyle w:val="Normal123000"/>
        <w:jc w:val="both"/>
        <w:rPr>
          <w:rFonts w:asciiTheme="majorHAnsi" w:hAnsiTheme="majorHAnsi"/>
          <w:i/>
          <w:szCs w:val="24"/>
        </w:rPr>
      </w:pP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Uplatnenie hodnoty koeficientu funkčného využitia sa posudzuje podľa územnoplánovacej dokumentácie platnej k rozhodnému dátumu. Hodnota koeficientu v jednotlivých intervaloch sa určuje v nadväznosti na atraktivitu posudzovanej lokality a zastavovacie podmienky.</w:t>
      </w:r>
    </w:p>
    <w:p w:rsidR="00D0416D" w:rsidRPr="00F35A20" w:rsidRDefault="00D0416D" w:rsidP="00D0416D">
      <w:pPr>
        <w:pStyle w:val="Normal1231"/>
        <w:jc w:val="both"/>
        <w:rPr>
          <w:rFonts w:asciiTheme="majorHAnsi" w:hAnsiTheme="majorHAnsi"/>
          <w:szCs w:val="24"/>
        </w:rPr>
      </w:pPr>
    </w:p>
    <w:p w:rsidR="00D0416D" w:rsidRPr="00F35A20" w:rsidRDefault="00D0416D" w:rsidP="00D0416D">
      <w:pPr>
        <w:pStyle w:val="Normal12500"/>
        <w:jc w:val="both"/>
        <w:rPr>
          <w:rFonts w:asciiTheme="majorHAnsi" w:hAnsiTheme="majorHAnsi"/>
          <w:szCs w:val="24"/>
        </w:rPr>
      </w:pP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k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bscript"/>
        </w:rPr>
        <w:t>I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 – koeficient technickej infraštruktúry pozemku (0,80 – 1,50) sa určí takto:</w:t>
      </w:r>
    </w:p>
    <w:p w:rsidR="00D0416D" w:rsidRPr="00F35A20" w:rsidRDefault="00D0416D" w:rsidP="00D0416D">
      <w:pPr>
        <w:pStyle w:val="Normal1231"/>
        <w:jc w:val="both"/>
        <w:rPr>
          <w:rFonts w:asciiTheme="majorHAnsi" w:hAnsiTheme="majorHAnsi"/>
          <w:szCs w:val="24"/>
        </w:rPr>
      </w:pPr>
    </w:p>
    <w:tbl>
      <w:tblPr>
        <w:tblW w:w="4973" w:type="pct"/>
        <w:tblCellSpacing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7804"/>
        <w:gridCol w:w="1696"/>
      </w:tblGrid>
      <w:tr w:rsidR="00D0416D" w:rsidRPr="00F35A20" w:rsidTr="00D72B5B">
        <w:trPr>
          <w:tblCellSpacing w:w="15" w:type="dxa"/>
        </w:trPr>
        <w:tc>
          <w:tcPr>
            <w:tcW w:w="411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6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Technická infraštruktúra</w:t>
            </w:r>
          </w:p>
        </w:tc>
        <w:tc>
          <w:tcPr>
            <w:tcW w:w="8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600"/>
              <w:jc w:val="center"/>
              <w:rPr>
                <w:rFonts w:asciiTheme="majorHAnsi" w:hAnsiTheme="majorHAnsi"/>
                <w:i/>
                <w:szCs w:val="24"/>
              </w:rPr>
            </w:pPr>
            <w:proofErr w:type="spellStart"/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k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  <w:vertAlign w:val="subscript"/>
              </w:rPr>
              <w:t>I</w:t>
            </w:r>
            <w:proofErr w:type="spellEnd"/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1.</w:t>
            </w:r>
          </w:p>
        </w:tc>
        <w:tc>
          <w:tcPr>
            <w:tcW w:w="3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6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bez technickej infraštruktúry (vlastné zdroje alebo možnosť napojenia iba na jeden druh verejnej siete)</w:t>
            </w:r>
          </w:p>
        </w:tc>
        <w:tc>
          <w:tcPr>
            <w:tcW w:w="8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szCs w:val="24"/>
              </w:rPr>
              <w:t>0,80-1,00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2.</w:t>
            </w:r>
          </w:p>
        </w:tc>
        <w:tc>
          <w:tcPr>
            <w:tcW w:w="3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6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stredná vybavenosť (možnosť napojenia najviac na dva druhy verejných sietí, napríklad miestne rozvody vody, elektriny)</w:t>
            </w:r>
          </w:p>
        </w:tc>
        <w:tc>
          <w:tcPr>
            <w:tcW w:w="8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1,00 – 1,20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3.</w:t>
            </w:r>
          </w:p>
        </w:tc>
        <w:tc>
          <w:tcPr>
            <w:tcW w:w="3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6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dobrá vybavenosť (možnosť napojenia najviac na tri druhy verejných sietí, napríklad miestne rozvody vody, elektriny, zemného plynu)</w:t>
            </w:r>
          </w:p>
        </w:tc>
        <w:tc>
          <w:tcPr>
            <w:tcW w:w="8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1,20 – 1,30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4.</w:t>
            </w:r>
          </w:p>
        </w:tc>
        <w:tc>
          <w:tcPr>
            <w:tcW w:w="3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6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veľmi dobrá vybavenosť (možnosť napojenia na viac ako tri druhy verejných sietí)</w:t>
            </w:r>
          </w:p>
        </w:tc>
        <w:tc>
          <w:tcPr>
            <w:tcW w:w="8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26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1,30 – 1,50</w:t>
            </w:r>
          </w:p>
        </w:tc>
      </w:tr>
    </w:tbl>
    <w:p w:rsidR="00D0416D" w:rsidRPr="00F35A20" w:rsidRDefault="00D0416D" w:rsidP="00D0416D">
      <w:pPr>
        <w:pStyle w:val="Normal12310"/>
        <w:jc w:val="both"/>
        <w:rPr>
          <w:rFonts w:asciiTheme="majorHAnsi" w:hAnsiTheme="majorHAnsi"/>
          <w:szCs w:val="24"/>
        </w:rPr>
      </w:pPr>
    </w:p>
    <w:p w:rsidR="00D0416D" w:rsidRPr="00F35A20" w:rsidRDefault="00D0416D" w:rsidP="00D0416D">
      <w:pPr>
        <w:pStyle w:val="Normal12700"/>
        <w:jc w:val="both"/>
        <w:rPr>
          <w:rFonts w:asciiTheme="majorHAnsi" w:hAnsiTheme="majorHAnsi"/>
          <w:i/>
          <w:szCs w:val="24"/>
        </w:rPr>
      </w:pP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Technická infraštruktúra pozemku sa posudzuje z pohľadu možného priameho napojenia cez vlastné, prípadne obecné pozemky (napríklad komunikácie). Hodnota koeficientu v odporúčanom intervale je závislá od náročnosti (finančnej, technickej a pod.) súvisiacej s napojením.</w:t>
      </w:r>
    </w:p>
    <w:p w:rsidR="00D0416D" w:rsidRPr="00F35A20" w:rsidRDefault="00D0416D" w:rsidP="00D0416D">
      <w:pPr>
        <w:pStyle w:val="Normal129000"/>
        <w:jc w:val="both"/>
        <w:rPr>
          <w:rFonts w:asciiTheme="majorHAnsi" w:hAnsiTheme="majorHAnsi"/>
          <w:szCs w:val="24"/>
        </w:rPr>
      </w:pPr>
    </w:p>
    <w:p w:rsidR="00D0416D" w:rsidRPr="00F35A20" w:rsidRDefault="00D0416D" w:rsidP="00D0416D">
      <w:pPr>
        <w:pStyle w:val="Normal129000"/>
        <w:jc w:val="both"/>
        <w:rPr>
          <w:rFonts w:asciiTheme="majorHAnsi" w:hAnsiTheme="majorHAnsi"/>
          <w:szCs w:val="24"/>
        </w:rPr>
      </w:pP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k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bscript"/>
        </w:rPr>
        <w:t>Z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 – koeficient povyšujúcich faktorov (1,00 – 3,00) sa určí takto:</w:t>
      </w:r>
    </w:p>
    <w:p w:rsidR="00D0416D" w:rsidRPr="00F35A20" w:rsidRDefault="00D0416D" w:rsidP="00D0416D">
      <w:pPr>
        <w:pStyle w:val="Normal1271"/>
        <w:jc w:val="both"/>
        <w:rPr>
          <w:rFonts w:asciiTheme="majorHAnsi" w:hAnsiTheme="majorHAnsi"/>
          <w:szCs w:val="24"/>
        </w:rPr>
      </w:pPr>
    </w:p>
    <w:tbl>
      <w:tblPr>
        <w:tblW w:w="4973" w:type="pct"/>
        <w:tblCellSpacing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42"/>
        <w:gridCol w:w="1558"/>
      </w:tblGrid>
      <w:tr w:rsidR="00D0416D" w:rsidRPr="00F35A20" w:rsidTr="00D72B5B">
        <w:trPr>
          <w:tblCellSpacing w:w="15" w:type="dxa"/>
        </w:trPr>
        <w:tc>
          <w:tcPr>
            <w:tcW w:w="41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30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Povyšujúce faktory</w:t>
            </w:r>
          </w:p>
        </w:tc>
        <w:tc>
          <w:tcPr>
            <w:tcW w:w="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3000"/>
              <w:jc w:val="center"/>
              <w:rPr>
                <w:rFonts w:asciiTheme="majorHAnsi" w:hAnsiTheme="majorHAnsi"/>
                <w:i/>
                <w:szCs w:val="24"/>
              </w:rPr>
            </w:pPr>
            <w:proofErr w:type="spellStart"/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k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  <w:vertAlign w:val="subscript"/>
              </w:rPr>
              <w:t>Z</w:t>
            </w:r>
            <w:proofErr w:type="spellEnd"/>
          </w:p>
        </w:tc>
      </w:tr>
      <w:tr w:rsidR="00D0416D" w:rsidRPr="00F35A20" w:rsidTr="00D72B5B">
        <w:trPr>
          <w:tblCellSpacing w:w="15" w:type="dxa"/>
        </w:trPr>
        <w:tc>
          <w:tcPr>
            <w:tcW w:w="41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30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– nevyskytujú sa</w:t>
            </w:r>
          </w:p>
        </w:tc>
        <w:tc>
          <w:tcPr>
            <w:tcW w:w="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30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1,00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41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30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– pozemky určené územným plánom na vyššie využitie, než na aké slúžia v súčasnosti (napríklad nezastavané stavebné pozemky, zmena funkcie zóny sídla a pod.), 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br/>
              <w:t xml:space="preserve">– obchodné pozemky v miestach so silným turistickým ruchom, ak to nebolo zohľadnené v koeficiente </w:t>
            </w:r>
            <w:proofErr w:type="spellStart"/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k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  <w:vertAlign w:val="subscript"/>
              </w:rPr>
              <w:t>S</w:t>
            </w:r>
            <w:proofErr w:type="spellEnd"/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,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br/>
              <w:t>– pozemky s výrazne zvýšeným záujmom o kúpu, ak to nebolo zohľadnené vo zvýšenej východiskovej hodnote,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br/>
              <w:t>– iné faktory (napríklad tvar pozemku, výmera pozemku, druh možnej zástavby, sadové úpravy pozemku a pod.)</w:t>
            </w:r>
          </w:p>
        </w:tc>
        <w:tc>
          <w:tcPr>
            <w:tcW w:w="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30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1,01 - 3,00</w:t>
            </w:r>
          </w:p>
        </w:tc>
      </w:tr>
    </w:tbl>
    <w:p w:rsidR="00D0416D" w:rsidRPr="00F35A20" w:rsidRDefault="00D0416D" w:rsidP="00D0416D">
      <w:pPr>
        <w:pStyle w:val="Normal12710"/>
        <w:jc w:val="both"/>
        <w:rPr>
          <w:rFonts w:asciiTheme="majorHAnsi" w:hAnsiTheme="majorHAnsi"/>
          <w:szCs w:val="24"/>
        </w:rPr>
      </w:pPr>
    </w:p>
    <w:p w:rsidR="00D0416D" w:rsidRPr="00F35A20" w:rsidRDefault="00D0416D" w:rsidP="00D0416D">
      <w:pPr>
        <w:pStyle w:val="Normal13100"/>
        <w:jc w:val="both"/>
        <w:rPr>
          <w:rFonts w:asciiTheme="majorHAnsi" w:hAnsiTheme="majorHAnsi"/>
          <w:i/>
          <w:szCs w:val="24"/>
        </w:rPr>
      </w:pP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Povyšujúce faktory možno použiť, ak už neboli zohľadnené vo východiskovej hodnote alebo v predchádzajúcich koeficientoch.</w:t>
      </w:r>
    </w:p>
    <w:p w:rsidR="00657FD4" w:rsidRDefault="00657FD4">
      <w:pPr>
        <w:rPr>
          <w:rFonts w:asciiTheme="majorHAnsi" w:eastAsia="Times New Roman" w:hAnsiTheme="majorHAnsi" w:cs="Times New Roman"/>
          <w:i/>
          <w:color w:val="000000"/>
          <w:shd w:val="clear" w:color="auto" w:fill="FFFFFF"/>
        </w:rPr>
      </w:pPr>
      <w:r>
        <w:rPr>
          <w:rFonts w:asciiTheme="majorHAnsi" w:hAnsiTheme="majorHAnsi"/>
          <w:i/>
          <w:color w:val="000000"/>
          <w:shd w:val="clear" w:color="auto" w:fill="FFFFFF"/>
        </w:rPr>
        <w:br w:type="page"/>
      </w:r>
    </w:p>
    <w:p w:rsidR="00D0416D" w:rsidRPr="00F35A20" w:rsidRDefault="00D0416D" w:rsidP="00D0416D">
      <w:pPr>
        <w:pStyle w:val="Normal132000"/>
        <w:jc w:val="both"/>
        <w:rPr>
          <w:rFonts w:asciiTheme="majorHAnsi" w:hAnsiTheme="majorHAnsi"/>
          <w:szCs w:val="24"/>
        </w:rPr>
      </w:pP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lastRenderedPageBreak/>
        <w:t>k</w:t>
      </w: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  <w:vertAlign w:val="subscript"/>
        </w:rPr>
        <w:t>R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 – koeficient redukujúcich faktorov (0,20 – 0,99) sa určí takto:</w:t>
      </w:r>
    </w:p>
    <w:p w:rsidR="00D0416D" w:rsidRPr="00F35A20" w:rsidRDefault="00D0416D" w:rsidP="00D0416D">
      <w:pPr>
        <w:pStyle w:val="Normal13200"/>
        <w:jc w:val="both"/>
        <w:rPr>
          <w:rFonts w:asciiTheme="majorHAnsi" w:hAnsiTheme="majorHAnsi"/>
          <w:i/>
          <w:color w:val="000000"/>
          <w:szCs w:val="24"/>
        </w:rPr>
      </w:pPr>
    </w:p>
    <w:tbl>
      <w:tblPr>
        <w:tblW w:w="4973" w:type="pct"/>
        <w:tblCellSpacing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42"/>
        <w:gridCol w:w="1558"/>
      </w:tblGrid>
      <w:tr w:rsidR="00D0416D" w:rsidRPr="00F35A20" w:rsidTr="00D72B5B">
        <w:trPr>
          <w:tblCellSpacing w:w="15" w:type="dxa"/>
        </w:trPr>
        <w:tc>
          <w:tcPr>
            <w:tcW w:w="41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33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Redukujúce faktory</w:t>
            </w:r>
          </w:p>
        </w:tc>
        <w:tc>
          <w:tcPr>
            <w:tcW w:w="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3300"/>
              <w:jc w:val="center"/>
              <w:rPr>
                <w:rFonts w:asciiTheme="majorHAnsi" w:hAnsiTheme="majorHAnsi"/>
                <w:i/>
                <w:szCs w:val="24"/>
              </w:rPr>
            </w:pPr>
            <w:proofErr w:type="spellStart"/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k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  <w:vertAlign w:val="subscript"/>
              </w:rPr>
              <w:t>R</w:t>
            </w:r>
            <w:proofErr w:type="spellEnd"/>
          </w:p>
        </w:tc>
      </w:tr>
      <w:tr w:rsidR="00D0416D" w:rsidRPr="00F35A20" w:rsidTr="00D72B5B">
        <w:trPr>
          <w:tblCellSpacing w:w="15" w:type="dxa"/>
        </w:trPr>
        <w:tc>
          <w:tcPr>
            <w:tcW w:w="41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33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– nevyskytujú sa</w:t>
            </w:r>
          </w:p>
        </w:tc>
        <w:tc>
          <w:tcPr>
            <w:tcW w:w="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33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1,00</w:t>
            </w:r>
          </w:p>
        </w:tc>
      </w:tr>
      <w:tr w:rsidR="00D0416D" w:rsidRPr="00F35A20" w:rsidTr="00D72B5B">
        <w:trPr>
          <w:tblCellSpacing w:w="15" w:type="dxa"/>
        </w:trPr>
        <w:tc>
          <w:tcPr>
            <w:tcW w:w="41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3300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– ak sa v najbližšom čase podľa platného územného plánu predpokladá nižší stupeň využitia ako doteraz, 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br/>
              <w:t>– spád emisií a vplyv zápachu z priemyselnej výroby, uskladnenia surovín, odpadov, z výroby potravín, z poľnohospodárskej výroby a pod.,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br/>
              <w:t>– rušivý hluk z cestnej, leteckej alebo železničnej dopravy v obytných oblastiach,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br/>
              <w:t>– ekologické zaťaženie pozemku,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br/>
              <w:t>– ak sa v blízkosti obytnej, administratívnej alebo rekreačnej zóny nachádzajú rušivo pôsobiace priemyselné zariadenia,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br/>
              <w:t>– pri mimoriadnom zatienení obytných miest (les, skaly, severné úbočie a pod.), svahovitosť terénu, hladina podzemnej vody, únosnosť základovej pôdy,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br/>
              <w:t>– ochranné pásma zo zákona, stavebná uzávera,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br/>
              <w:t>– stavba pod povrchom pozemku,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br/>
              <w:t xml:space="preserve">– </w:t>
            </w:r>
            <w:proofErr w:type="spellStart"/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závady</w:t>
            </w:r>
            <w:proofErr w:type="spellEnd"/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 xml:space="preserve"> viaznuce na pozemku (napríklad právo priechodu alebo prejazdu, ochranné pásmo a pod.),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br/>
              <w:t>– vplyv časového vývoja minulých období,</w:t>
            </w: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br/>
              <w:t>– iné faktory (napríklad tvar pozemku, výmera pozemku, druh možnej zástavby, nezabezpečený prístup z verejnej komunikácie, chránené územia, obmedzujúce regulatívy zástavby a pod.)</w:t>
            </w:r>
          </w:p>
        </w:tc>
        <w:tc>
          <w:tcPr>
            <w:tcW w:w="7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416D" w:rsidRPr="00F35A20" w:rsidRDefault="00D0416D" w:rsidP="00D72B5B">
            <w:pPr>
              <w:pStyle w:val="Normal13300"/>
              <w:jc w:val="center"/>
              <w:rPr>
                <w:rFonts w:asciiTheme="majorHAnsi" w:hAnsiTheme="majorHAnsi"/>
                <w:i/>
                <w:szCs w:val="24"/>
              </w:rPr>
            </w:pPr>
            <w:r w:rsidRPr="00F35A20">
              <w:rPr>
                <w:rFonts w:asciiTheme="majorHAnsi" w:hAnsiTheme="majorHAnsi"/>
                <w:i/>
                <w:color w:val="000000"/>
                <w:szCs w:val="24"/>
              </w:rPr>
              <w:t>0,20 - 0,99</w:t>
            </w:r>
          </w:p>
        </w:tc>
      </w:tr>
    </w:tbl>
    <w:p w:rsidR="00D0416D" w:rsidRPr="00F35A20" w:rsidRDefault="00D0416D" w:rsidP="00D0416D">
      <w:pPr>
        <w:pStyle w:val="Normal1311"/>
        <w:jc w:val="both"/>
        <w:rPr>
          <w:rFonts w:asciiTheme="majorHAnsi" w:hAnsiTheme="majorHAnsi"/>
          <w:szCs w:val="24"/>
        </w:rPr>
      </w:pPr>
    </w:p>
    <w:p w:rsidR="00D0416D" w:rsidRPr="00F35A20" w:rsidRDefault="00D0416D" w:rsidP="00D0416D">
      <w:pPr>
        <w:pStyle w:val="Normal13400"/>
        <w:jc w:val="both"/>
        <w:rPr>
          <w:rFonts w:asciiTheme="majorHAnsi" w:hAnsiTheme="majorHAnsi"/>
          <w:szCs w:val="24"/>
        </w:rPr>
      </w:pP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Redukujúce faktory možno použiť, ak už neboli zohľadnené vo východiskovej hodnote alebo v predchádzajúcich koeficientoch.</w:t>
      </w:r>
    </w:p>
    <w:p w:rsidR="00D0416D" w:rsidRPr="00F35A20" w:rsidRDefault="00D0416D" w:rsidP="00D0416D">
      <w:pPr>
        <w:pStyle w:val="Normal13500"/>
        <w:jc w:val="both"/>
        <w:rPr>
          <w:rFonts w:asciiTheme="majorHAnsi" w:hAnsiTheme="majorHAnsi"/>
          <w:szCs w:val="24"/>
        </w:rPr>
      </w:pP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 xml:space="preserve">Pri </w:t>
      </w: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závadách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 xml:space="preserve"> viaznucich na pozemku sa hodnota koeficientu redukujúcich faktorov stanoví s ohľadom na predpokladanú hodnotu </w:t>
      </w: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závady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.</w:t>
      </w:r>
    </w:p>
    <w:p w:rsidR="005B75D0" w:rsidRPr="00F35A20" w:rsidRDefault="00D0416D" w:rsidP="00D0416D">
      <w:pPr>
        <w:pStyle w:val="Normal13600"/>
        <w:jc w:val="both"/>
        <w:rPr>
          <w:rFonts w:asciiTheme="majorHAnsi" w:hAnsiTheme="majorHAnsi"/>
          <w:szCs w:val="24"/>
        </w:rPr>
      </w:pPr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 xml:space="preserve">Pri stanovení všeobecnej hodnoty pozemku na účely </w:t>
      </w:r>
      <w:proofErr w:type="spellStart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>vyporiadania</w:t>
      </w:r>
      <w:proofErr w:type="spellEnd"/>
      <w:r w:rsidRPr="00F35A20">
        <w:rPr>
          <w:rFonts w:asciiTheme="majorHAnsi" w:hAnsiTheme="majorHAnsi"/>
          <w:i/>
          <w:color w:val="000000"/>
          <w:szCs w:val="24"/>
          <w:shd w:val="clear" w:color="auto" w:fill="FFFFFF"/>
        </w:rPr>
        <w:t xml:space="preserve"> vlastníckych práv k pozemku medzi vlastníkom stavby a vlastníkom pozemku sa pri hodnotení redukujúcich faktorov neprihliada na záťaže spôsobené vlastníkom stavby (napríklad stavba na cudzom pozemku a pod.).“</w:t>
      </w:r>
    </w:p>
    <w:p w:rsidR="006559CD" w:rsidRPr="00F35A20" w:rsidRDefault="006559CD" w:rsidP="005B75D0">
      <w:pPr>
        <w:pStyle w:val="Normal77"/>
        <w:tabs>
          <w:tab w:val="left" w:pos="720"/>
        </w:tabs>
        <w:jc w:val="both"/>
        <w:rPr>
          <w:rFonts w:asciiTheme="majorHAnsi" w:hAnsiTheme="majorHAnsi"/>
          <w:szCs w:val="24"/>
        </w:rPr>
      </w:pPr>
    </w:p>
    <w:p w:rsidR="003E605C" w:rsidRPr="00AD6AB1" w:rsidRDefault="003E605C" w:rsidP="005B75D0">
      <w:pPr>
        <w:pStyle w:val="Normal77"/>
        <w:tabs>
          <w:tab w:val="left" w:pos="720"/>
        </w:tabs>
        <w:jc w:val="both"/>
        <w:rPr>
          <w:rFonts w:asciiTheme="majorHAnsi" w:hAnsiTheme="majorHAnsi"/>
          <w:color w:val="FF0000"/>
          <w:szCs w:val="24"/>
        </w:rPr>
      </w:pPr>
    </w:p>
    <w:p w:rsidR="006559CD" w:rsidRPr="00F35A20" w:rsidRDefault="006559CD" w:rsidP="006642B4">
      <w:pPr>
        <w:pStyle w:val="Normal78"/>
        <w:jc w:val="both"/>
        <w:rPr>
          <w:rFonts w:asciiTheme="majorHAnsi" w:hAnsiTheme="majorHAnsi"/>
          <w:szCs w:val="24"/>
        </w:rPr>
      </w:pPr>
      <w:r w:rsidRPr="00F35A20">
        <w:rPr>
          <w:rFonts w:asciiTheme="majorHAnsi" w:hAnsiTheme="majorHAnsi"/>
          <w:b/>
          <w:color w:val="000000"/>
          <w:szCs w:val="24"/>
        </w:rPr>
        <w:t xml:space="preserve">8. Osobitné požiadavky objednávateľa: </w:t>
      </w:r>
      <w:r w:rsidR="002E70ED" w:rsidRPr="002E70ED">
        <w:rPr>
          <w:rFonts w:asciiTheme="majorHAnsi" w:hAnsiTheme="majorHAnsi"/>
          <w:color w:val="000000"/>
          <w:szCs w:val="24"/>
        </w:rPr>
        <w:t>Do ohodnotenia nezahrnúť</w:t>
      </w:r>
      <w:r w:rsidR="002E70ED">
        <w:rPr>
          <w:rFonts w:asciiTheme="majorHAnsi" w:hAnsiTheme="majorHAnsi"/>
          <w:b/>
          <w:color w:val="000000"/>
          <w:szCs w:val="24"/>
        </w:rPr>
        <w:t xml:space="preserve"> </w:t>
      </w:r>
      <w:r w:rsidR="00F31C37">
        <w:rPr>
          <w:rFonts w:asciiTheme="majorHAnsi" w:hAnsiTheme="majorHAnsi"/>
          <w:color w:val="000000"/>
          <w:szCs w:val="24"/>
        </w:rPr>
        <w:t xml:space="preserve">prípadné </w:t>
      </w:r>
      <w:r w:rsidR="002E70ED" w:rsidRPr="00CA0BB7">
        <w:rPr>
          <w:rStyle w:val="Zvraznenie"/>
          <w:rFonts w:asciiTheme="majorHAnsi" w:hAnsiTheme="majorHAnsi"/>
          <w:i w:val="0"/>
        </w:rPr>
        <w:t>stavb</w:t>
      </w:r>
      <w:r w:rsidR="002E70ED">
        <w:rPr>
          <w:rStyle w:val="Zvraznenie"/>
          <w:rFonts w:asciiTheme="majorHAnsi" w:hAnsiTheme="majorHAnsi"/>
          <w:i w:val="0"/>
        </w:rPr>
        <w:t>y, vonkajšie úpravy ani technickú</w:t>
      </w:r>
      <w:r w:rsidR="002E70ED" w:rsidRPr="00CA0BB7">
        <w:rPr>
          <w:rStyle w:val="Zvraznenie"/>
          <w:rFonts w:asciiTheme="majorHAnsi" w:hAnsiTheme="majorHAnsi"/>
          <w:i w:val="0"/>
        </w:rPr>
        <w:t xml:space="preserve"> infraštr</w:t>
      </w:r>
      <w:r w:rsidR="002E70ED">
        <w:rPr>
          <w:rStyle w:val="Zvraznenie"/>
          <w:rFonts w:asciiTheme="majorHAnsi" w:hAnsiTheme="majorHAnsi"/>
          <w:i w:val="0"/>
        </w:rPr>
        <w:t>uktúru vybudovanú</w:t>
      </w:r>
      <w:r w:rsidR="00F95F22">
        <w:rPr>
          <w:rStyle w:val="Zvraznenie"/>
          <w:rFonts w:asciiTheme="majorHAnsi" w:hAnsiTheme="majorHAnsi"/>
          <w:i w:val="0"/>
        </w:rPr>
        <w:t xml:space="preserve"> na hodnotených pozemkov</w:t>
      </w:r>
      <w:r w:rsidR="002E70ED">
        <w:rPr>
          <w:rStyle w:val="Zvraznenie"/>
          <w:rFonts w:asciiTheme="majorHAnsi" w:hAnsiTheme="majorHAnsi"/>
          <w:i w:val="0"/>
        </w:rPr>
        <w:t>.</w:t>
      </w:r>
    </w:p>
    <w:p w:rsidR="006559CD" w:rsidRPr="00F35A20" w:rsidRDefault="006559CD" w:rsidP="006642B4">
      <w:pPr>
        <w:pStyle w:val="Normal79"/>
        <w:jc w:val="both"/>
        <w:rPr>
          <w:rFonts w:asciiTheme="majorHAnsi" w:hAnsiTheme="majorHAnsi"/>
          <w:szCs w:val="24"/>
        </w:rPr>
      </w:pPr>
      <w:r w:rsidRPr="00F35A20">
        <w:rPr>
          <w:rFonts w:asciiTheme="majorHAnsi" w:hAnsiTheme="majorHAnsi"/>
          <w:color w:val="000000"/>
          <w:szCs w:val="24"/>
        </w:rPr>
        <w:t xml:space="preserve">  </w:t>
      </w:r>
    </w:p>
    <w:p w:rsidR="006559CD" w:rsidRPr="00F35A20" w:rsidRDefault="006559CD" w:rsidP="0027293C">
      <w:pPr>
        <w:pStyle w:val="Normal80"/>
        <w:rPr>
          <w:rFonts w:asciiTheme="majorHAnsi" w:hAnsiTheme="majorHAnsi"/>
        </w:rPr>
      </w:pPr>
    </w:p>
    <w:p w:rsidR="006559CD" w:rsidRPr="00F35A20" w:rsidRDefault="006559CD">
      <w:pPr>
        <w:rPr>
          <w:rFonts w:asciiTheme="majorHAnsi" w:hAnsiTheme="majorHAnsi"/>
        </w:rPr>
      </w:pPr>
    </w:p>
    <w:p w:rsidR="006559CD" w:rsidRPr="00F35A20" w:rsidRDefault="0027293C">
      <w:pPr>
        <w:rPr>
          <w:rFonts w:asciiTheme="majorHAnsi" w:hAnsiTheme="majorHAnsi"/>
          <w:sz w:val="52"/>
          <w:szCs w:val="52"/>
        </w:rPr>
      </w:pPr>
      <w:r w:rsidRPr="00F35A20">
        <w:rPr>
          <w:rFonts w:asciiTheme="majorHAnsi" w:hAnsiTheme="majorHAnsi"/>
          <w:b/>
          <w:color w:val="000000"/>
          <w:sz w:val="40"/>
        </w:rPr>
        <w:br w:type="page"/>
      </w:r>
      <w:r w:rsidR="006559CD" w:rsidRPr="00F35A20">
        <w:rPr>
          <w:rFonts w:asciiTheme="majorHAnsi" w:hAnsiTheme="majorHAnsi"/>
          <w:b/>
          <w:color w:val="000000"/>
          <w:sz w:val="52"/>
          <w:szCs w:val="52"/>
        </w:rPr>
        <w:lastRenderedPageBreak/>
        <w:t>II. POSUDOK</w:t>
      </w:r>
    </w:p>
    <w:p w:rsidR="006559CD" w:rsidRPr="00F35A20" w:rsidRDefault="006559CD">
      <w:pPr>
        <w:rPr>
          <w:rFonts w:asciiTheme="majorHAnsi" w:hAnsiTheme="majorHAnsi"/>
        </w:rPr>
      </w:pPr>
    </w:p>
    <w:p w:rsidR="006559CD" w:rsidRPr="00F35A20" w:rsidRDefault="006559CD">
      <w:pPr>
        <w:rPr>
          <w:rFonts w:asciiTheme="majorHAnsi" w:hAnsiTheme="majorHAnsi"/>
        </w:rPr>
      </w:pPr>
      <w:r w:rsidRPr="00F35A20">
        <w:rPr>
          <w:rFonts w:asciiTheme="majorHAnsi" w:hAnsiTheme="majorHAnsi"/>
          <w:b/>
          <w:color w:val="000000"/>
          <w:sz w:val="32"/>
        </w:rPr>
        <w:t>1. VŠEOBECNÉ ÚDAJE</w:t>
      </w:r>
    </w:p>
    <w:p w:rsidR="006559CD" w:rsidRPr="00F35A20" w:rsidRDefault="006559CD">
      <w:pPr>
        <w:rPr>
          <w:rFonts w:asciiTheme="majorHAnsi" w:hAnsiTheme="majorHAnsi"/>
        </w:rPr>
      </w:pPr>
    </w:p>
    <w:p w:rsidR="006559CD" w:rsidRPr="00F35A20" w:rsidRDefault="006559CD">
      <w:pPr>
        <w:pStyle w:val="Normal81"/>
        <w:rPr>
          <w:rFonts w:asciiTheme="majorHAnsi" w:hAnsiTheme="majorHAnsi"/>
          <w:color w:val="000000"/>
          <w:sz w:val="18"/>
          <w:szCs w:val="24"/>
        </w:rPr>
      </w:pPr>
      <w:r w:rsidRPr="00F35A20">
        <w:rPr>
          <w:rFonts w:asciiTheme="majorHAnsi" w:hAnsiTheme="majorHAnsi"/>
          <w:b/>
          <w:color w:val="000000"/>
          <w:sz w:val="18"/>
          <w:szCs w:val="24"/>
        </w:rPr>
        <w:t>a) Výber použitej metódy:</w:t>
      </w:r>
      <w:r w:rsidRPr="00F35A20">
        <w:rPr>
          <w:rFonts w:asciiTheme="majorHAnsi" w:hAnsiTheme="majorHAnsi"/>
          <w:color w:val="000000"/>
          <w:sz w:val="18"/>
          <w:szCs w:val="24"/>
        </w:rPr>
        <w:t xml:space="preserve"> </w:t>
      </w:r>
    </w:p>
    <w:p w:rsidR="004272B6" w:rsidRPr="00D60796" w:rsidRDefault="004272B6" w:rsidP="004272B6">
      <w:pPr>
        <w:jc w:val="both"/>
        <w:rPr>
          <w:rFonts w:eastAsia="Times New Roman" w:cs="Times New Roman"/>
          <w:color w:val="000000"/>
          <w:szCs w:val="18"/>
          <w:lang w:eastAsia="en-US"/>
        </w:rPr>
      </w:pPr>
      <w:r w:rsidRPr="004C6B7E">
        <w:rPr>
          <w:rFonts w:eastAsia="Times New Roman" w:cs="Times New Roman"/>
          <w:color w:val="000000"/>
          <w:szCs w:val="18"/>
          <w:lang w:eastAsia="en-US"/>
        </w:rPr>
        <w:t xml:space="preserve">Pri ohodnotení boli použité metodické postupy uvedené v prílohe č. 3 vyhlášky MS SR č. 492/2004 </w:t>
      </w:r>
      <w:proofErr w:type="spellStart"/>
      <w:r w:rsidRPr="004C6B7E">
        <w:rPr>
          <w:rFonts w:eastAsia="Times New Roman" w:cs="Times New Roman"/>
          <w:color w:val="000000"/>
          <w:szCs w:val="18"/>
          <w:lang w:eastAsia="en-US"/>
        </w:rPr>
        <w:t>Z.z</w:t>
      </w:r>
      <w:proofErr w:type="spellEnd"/>
      <w:r w:rsidRPr="004C6B7E">
        <w:rPr>
          <w:rFonts w:eastAsia="Times New Roman" w:cs="Times New Roman"/>
          <w:color w:val="000000"/>
          <w:szCs w:val="18"/>
          <w:lang w:eastAsia="en-US"/>
        </w:rPr>
        <w:t xml:space="preserve">. o stanovení všeobecnej hodnoty majetku. </w:t>
      </w:r>
      <w:r>
        <w:rPr>
          <w:rFonts w:eastAsia="Times New Roman" w:cs="Times New Roman"/>
          <w:color w:val="000000"/>
          <w:szCs w:val="18"/>
          <w:lang w:eastAsia="en-US"/>
        </w:rPr>
        <w:t xml:space="preserve"> </w:t>
      </w:r>
      <w:r w:rsidRPr="004C6B7E">
        <w:rPr>
          <w:rFonts w:eastAsia="Times New Roman" w:cs="Times New Roman"/>
          <w:szCs w:val="18"/>
          <w:lang w:eastAsia="en-US"/>
        </w:rPr>
        <w:t xml:space="preserve">Zadávateľ posudku nepredložil spracovateľovi žiadne uzatvorené kúpne zmluvy na predaj porovnateľných pozemkov. Na základe podrobnej analýzy dostupných ponúk na predaj pozemkov na webových realitných portáloch vo vzťahu k polohe a využitiu hodnotených </w:t>
      </w:r>
      <w:r w:rsidRPr="000F74F8">
        <w:rPr>
          <w:rFonts w:eastAsia="Times New Roman" w:cs="Times New Roman"/>
          <w:szCs w:val="18"/>
          <w:lang w:eastAsia="en-US"/>
        </w:rPr>
        <w:t>pozemkov spracovateľ posudku použil pre stanovenie všeobecnej hodnoty pozemkov metódu polohovej diferenciácie. Porovnávaciu metódu</w:t>
      </w:r>
      <w:r w:rsidR="000F74F8">
        <w:rPr>
          <w:rFonts w:eastAsia="Times New Roman" w:cs="Times New Roman"/>
          <w:szCs w:val="18"/>
          <w:lang w:eastAsia="en-US"/>
        </w:rPr>
        <w:t xml:space="preserve"> objektívne nebolo možné použiť vzhľadom na minimálnu ponuku na realitných portáloch (boli zistené 2 ponuky)</w:t>
      </w:r>
      <w:r w:rsidRPr="000F74F8">
        <w:rPr>
          <w:rFonts w:eastAsia="Times New Roman" w:cs="Times New Roman"/>
          <w:szCs w:val="18"/>
          <w:lang w:eastAsia="en-US"/>
        </w:rPr>
        <w:t>. Použitie výnosovej metódy vzhľadom na typ hodnotených pozemkov bolo vylúčené. Dosahovanie</w:t>
      </w:r>
      <w:r w:rsidRPr="004C6B7E">
        <w:rPr>
          <w:rFonts w:eastAsia="Times New Roman" w:cs="Times New Roman"/>
          <w:szCs w:val="18"/>
          <w:lang w:eastAsia="en-US"/>
        </w:rPr>
        <w:t xml:space="preserve"> výnosov pozemkov formou prenájmu </w:t>
      </w:r>
      <w:r>
        <w:rPr>
          <w:rFonts w:eastAsia="Times New Roman" w:cs="Times New Roman"/>
          <w:szCs w:val="18"/>
          <w:lang w:eastAsia="en-US"/>
        </w:rPr>
        <w:t>vzhľadom na absenciu podkladov preukazujúcich nájomné sadzby za prenájom porovnateľných pozemkov nebolo možné preukázať</w:t>
      </w:r>
      <w:r w:rsidRPr="004C6B7E">
        <w:rPr>
          <w:rFonts w:eastAsia="Times New Roman" w:cs="Times New Roman"/>
          <w:szCs w:val="18"/>
          <w:lang w:eastAsia="en-US"/>
        </w:rPr>
        <w:t>.</w:t>
      </w:r>
    </w:p>
    <w:p w:rsidR="00161B83" w:rsidRPr="00F35A20" w:rsidRDefault="00161B83" w:rsidP="002348EA">
      <w:pPr>
        <w:pStyle w:val="Normal8300"/>
        <w:jc w:val="both"/>
        <w:rPr>
          <w:rFonts w:asciiTheme="majorHAnsi" w:hAnsiTheme="majorHAnsi"/>
          <w:color w:val="000000"/>
          <w:szCs w:val="24"/>
        </w:rPr>
      </w:pPr>
    </w:p>
    <w:p w:rsidR="002348EA" w:rsidRPr="00F35A20" w:rsidRDefault="002348EA" w:rsidP="002348EA">
      <w:pPr>
        <w:pStyle w:val="Normal8300"/>
        <w:jc w:val="both"/>
        <w:rPr>
          <w:rFonts w:asciiTheme="majorHAnsi" w:hAnsiTheme="majorHAnsi"/>
          <w:szCs w:val="24"/>
        </w:rPr>
      </w:pPr>
      <w:r w:rsidRPr="00F35A20">
        <w:rPr>
          <w:rFonts w:asciiTheme="majorHAnsi" w:hAnsiTheme="majorHAnsi"/>
          <w:color w:val="000000"/>
          <w:szCs w:val="24"/>
        </w:rPr>
        <w:t>Vo všeobecnej hodnote pozemkov sú vo všeobecnosti zohľadnené tieto základné faktory:</w:t>
      </w:r>
    </w:p>
    <w:p w:rsidR="002348EA" w:rsidRPr="00F35A20" w:rsidRDefault="002348EA" w:rsidP="002348EA">
      <w:pPr>
        <w:pStyle w:val="Normal8400"/>
        <w:numPr>
          <w:ilvl w:val="0"/>
          <w:numId w:val="31"/>
        </w:numPr>
        <w:jc w:val="both"/>
        <w:rPr>
          <w:rFonts w:asciiTheme="majorHAnsi" w:hAnsiTheme="majorHAnsi"/>
          <w:i/>
          <w:szCs w:val="24"/>
        </w:rPr>
      </w:pPr>
      <w:r w:rsidRPr="00F35A20">
        <w:rPr>
          <w:rStyle w:val="Emphasis1200"/>
          <w:rFonts w:asciiTheme="majorHAnsi" w:hAnsiTheme="majorHAnsi"/>
          <w:i w:val="0"/>
          <w:color w:val="000000"/>
          <w:szCs w:val="24"/>
        </w:rPr>
        <w:t xml:space="preserve">možnosť využitia ohodnocovaných pozemkov  v čase ohodnotenia </w:t>
      </w:r>
    </w:p>
    <w:p w:rsidR="002348EA" w:rsidRPr="00F35A20" w:rsidRDefault="002348EA" w:rsidP="002348EA">
      <w:pPr>
        <w:pStyle w:val="Normal8500"/>
        <w:numPr>
          <w:ilvl w:val="0"/>
          <w:numId w:val="31"/>
        </w:numPr>
        <w:jc w:val="both"/>
        <w:rPr>
          <w:rFonts w:asciiTheme="majorHAnsi" w:hAnsiTheme="majorHAnsi"/>
          <w:i/>
          <w:szCs w:val="24"/>
        </w:rPr>
      </w:pPr>
      <w:r w:rsidRPr="00F35A20">
        <w:rPr>
          <w:rStyle w:val="Emphasis130"/>
          <w:rFonts w:asciiTheme="majorHAnsi" w:hAnsiTheme="majorHAnsi"/>
          <w:i w:val="0"/>
          <w:color w:val="000000"/>
          <w:szCs w:val="24"/>
        </w:rPr>
        <w:t>poloha pozemku (ZUO alebo mimo ZUO) a jeho dostupnosť z existujúcich komunikácii (možnosť dopravného napojenia na infraštruktúru najbližšieho sídelného útvaru v čase ohodnotenia),</w:t>
      </w:r>
    </w:p>
    <w:p w:rsidR="002348EA" w:rsidRPr="00F35A20" w:rsidRDefault="002348EA" w:rsidP="002348EA">
      <w:pPr>
        <w:pStyle w:val="Normal860"/>
        <w:numPr>
          <w:ilvl w:val="0"/>
          <w:numId w:val="31"/>
        </w:numPr>
        <w:jc w:val="both"/>
        <w:rPr>
          <w:rFonts w:asciiTheme="majorHAnsi" w:hAnsiTheme="majorHAnsi"/>
          <w:i/>
          <w:szCs w:val="24"/>
        </w:rPr>
      </w:pPr>
      <w:r w:rsidRPr="00F35A20">
        <w:rPr>
          <w:rStyle w:val="Emphasis140"/>
          <w:rFonts w:asciiTheme="majorHAnsi" w:hAnsiTheme="majorHAnsi"/>
          <w:i w:val="0"/>
          <w:color w:val="000000"/>
          <w:szCs w:val="24"/>
        </w:rPr>
        <w:t>okolitá zástavba a prírodné prekážky obmedzujúce využitie pozemkov (napr. blízkosť vodných tokov, terénne zlomy, ochranné pásma vedení, príp. železnice a existujúcich dopravných ťahov),</w:t>
      </w:r>
    </w:p>
    <w:p w:rsidR="002348EA" w:rsidRPr="00F35A20" w:rsidRDefault="002348EA" w:rsidP="002348EA">
      <w:pPr>
        <w:pStyle w:val="Normal870"/>
        <w:numPr>
          <w:ilvl w:val="0"/>
          <w:numId w:val="31"/>
        </w:numPr>
        <w:jc w:val="both"/>
        <w:rPr>
          <w:rFonts w:asciiTheme="majorHAnsi" w:hAnsiTheme="majorHAnsi"/>
          <w:i/>
          <w:szCs w:val="24"/>
        </w:rPr>
      </w:pPr>
      <w:r w:rsidRPr="00F35A20">
        <w:rPr>
          <w:rStyle w:val="Emphasis150"/>
          <w:rFonts w:asciiTheme="majorHAnsi" w:hAnsiTheme="majorHAnsi"/>
          <w:i w:val="0"/>
          <w:color w:val="000000"/>
          <w:szCs w:val="24"/>
        </w:rPr>
        <w:t>možnosť napojenia na existujúce inžinierske siete v čase ohodnotenia (finančná náročnosť spojená s vybudovaním inžinierskych sietí),</w:t>
      </w:r>
    </w:p>
    <w:p w:rsidR="003E605C" w:rsidRPr="00F35A20" w:rsidRDefault="003E605C">
      <w:pPr>
        <w:pStyle w:val="Normal152"/>
        <w:jc w:val="both"/>
        <w:rPr>
          <w:rFonts w:asciiTheme="majorHAnsi" w:hAnsiTheme="majorHAnsi"/>
          <w:b/>
          <w:color w:val="000000"/>
        </w:rPr>
      </w:pPr>
    </w:p>
    <w:p w:rsidR="006559CD" w:rsidRPr="00F35A20" w:rsidRDefault="006559CD">
      <w:pPr>
        <w:pStyle w:val="Normal152"/>
        <w:jc w:val="both"/>
        <w:rPr>
          <w:rFonts w:asciiTheme="majorHAnsi" w:hAnsiTheme="majorHAnsi"/>
          <w:color w:val="000000"/>
        </w:rPr>
      </w:pPr>
      <w:r w:rsidRPr="00F35A20">
        <w:rPr>
          <w:rFonts w:asciiTheme="majorHAnsi" w:hAnsiTheme="majorHAnsi"/>
          <w:b/>
          <w:color w:val="000000"/>
        </w:rPr>
        <w:t>b) Vlastnícke a evidenčné údaje:</w:t>
      </w:r>
      <w:r w:rsidRPr="00F35A20">
        <w:rPr>
          <w:rFonts w:asciiTheme="majorHAnsi" w:hAnsiTheme="majorHAnsi"/>
          <w:color w:val="000000"/>
        </w:rPr>
        <w:t xml:space="preserve"> </w:t>
      </w:r>
    </w:p>
    <w:p w:rsidR="002348EA" w:rsidRPr="00F35A20" w:rsidRDefault="002348EA">
      <w:pPr>
        <w:pStyle w:val="Normal153"/>
        <w:jc w:val="both"/>
        <w:rPr>
          <w:rStyle w:val="Emphasis17"/>
          <w:rFonts w:asciiTheme="majorHAnsi" w:hAnsiTheme="majorHAnsi"/>
          <w:i w:val="0"/>
          <w:color w:val="000000"/>
          <w:u w:val="single"/>
          <w:shd w:val="clear" w:color="auto" w:fill="FFFFFF"/>
        </w:rPr>
      </w:pPr>
    </w:p>
    <w:p w:rsidR="00E54DA5" w:rsidRPr="00F31C37" w:rsidRDefault="00AD6AB1" w:rsidP="00AD6AB1">
      <w:pPr>
        <w:pStyle w:val="Normal56"/>
        <w:numPr>
          <w:ilvl w:val="0"/>
          <w:numId w:val="3"/>
        </w:numPr>
        <w:jc w:val="both"/>
        <w:rPr>
          <w:rFonts w:asciiTheme="majorHAnsi" w:hAnsiTheme="majorHAnsi"/>
          <w:color w:val="000000"/>
          <w:u w:val="single"/>
        </w:rPr>
      </w:pPr>
      <w:r w:rsidRPr="00EC5C92">
        <w:rPr>
          <w:rStyle w:val="Emphasis3"/>
          <w:rFonts w:asciiTheme="majorHAnsi" w:hAnsiTheme="majorHAnsi"/>
          <w:i w:val="0"/>
          <w:color w:val="000000"/>
          <w:u w:val="single"/>
          <w:shd w:val="clear" w:color="auto" w:fill="FFFFFF"/>
        </w:rPr>
        <w:t xml:space="preserve">Výpis z katastra nehnuteľností, z listu </w:t>
      </w:r>
      <w:r w:rsidRPr="00F31C37">
        <w:rPr>
          <w:rStyle w:val="Emphasis3"/>
          <w:rFonts w:asciiTheme="majorHAnsi" w:hAnsiTheme="majorHAnsi"/>
          <w:i w:val="0"/>
          <w:color w:val="000000"/>
          <w:u w:val="single"/>
          <w:shd w:val="clear" w:color="auto" w:fill="FFFFFF"/>
        </w:rPr>
        <w:t xml:space="preserve">vlastníctva </w:t>
      </w:r>
      <w:r w:rsidR="00F31C37" w:rsidRPr="00F31C37">
        <w:rPr>
          <w:rStyle w:val="Emphasis3"/>
          <w:rFonts w:asciiTheme="majorHAnsi" w:hAnsiTheme="majorHAnsi"/>
          <w:i w:val="0"/>
          <w:color w:val="000000"/>
          <w:u w:val="single"/>
          <w:shd w:val="clear" w:color="auto" w:fill="FFFFFF"/>
        </w:rPr>
        <w:t>č.4056</w:t>
      </w:r>
      <w:r w:rsidR="00F31C37" w:rsidRPr="00F31C37">
        <w:rPr>
          <w:rFonts w:asciiTheme="majorHAnsi" w:hAnsiTheme="majorHAnsi"/>
          <w:color w:val="000000"/>
          <w:u w:val="single"/>
        </w:rPr>
        <w:t xml:space="preserve"> </w:t>
      </w:r>
      <w:proofErr w:type="spellStart"/>
      <w:r w:rsidR="00F31C37" w:rsidRPr="00F31C37">
        <w:rPr>
          <w:rStyle w:val="Emphasis7"/>
          <w:rFonts w:asciiTheme="majorHAnsi" w:hAnsiTheme="majorHAnsi"/>
          <w:i w:val="0"/>
          <w:color w:val="000000"/>
          <w:szCs w:val="24"/>
          <w:u w:val="single"/>
        </w:rPr>
        <w:t>k.ú</w:t>
      </w:r>
      <w:proofErr w:type="spellEnd"/>
      <w:r w:rsidR="00F31C37" w:rsidRPr="00F31C37">
        <w:rPr>
          <w:rStyle w:val="Emphasis7"/>
          <w:rFonts w:asciiTheme="majorHAnsi" w:hAnsiTheme="majorHAnsi"/>
          <w:i w:val="0"/>
          <w:color w:val="000000"/>
          <w:szCs w:val="24"/>
          <w:u w:val="single"/>
        </w:rPr>
        <w:t>. Oravská Lesná, obec Oravská Lesná, okres Námestovo</w:t>
      </w:r>
      <w:r w:rsidRPr="00F31C37">
        <w:rPr>
          <w:rFonts w:asciiTheme="majorHAnsi" w:hAnsiTheme="majorHAnsi"/>
          <w:color w:val="000000"/>
          <w:u w:val="single"/>
        </w:rPr>
        <w:t xml:space="preserve">, vytvorený cez katastrálny portál </w:t>
      </w:r>
      <w:r w:rsidR="00814B22" w:rsidRPr="00F31C37">
        <w:rPr>
          <w:rFonts w:asciiTheme="majorHAnsi" w:hAnsiTheme="majorHAnsi"/>
          <w:color w:val="000000"/>
          <w:u w:val="single"/>
        </w:rPr>
        <w:t>:</w:t>
      </w:r>
    </w:p>
    <w:p w:rsidR="00E54DA5" w:rsidRPr="00F35A20" w:rsidRDefault="00F31C37" w:rsidP="00E54DA5">
      <w:pPr>
        <w:pStyle w:val="Normal154"/>
        <w:rPr>
          <w:rFonts w:asciiTheme="majorHAnsi" w:hAnsiTheme="majorHAnsi"/>
          <w:color w:val="000000"/>
        </w:rPr>
      </w:pPr>
      <w:r>
        <w:rPr>
          <w:rFonts w:asciiTheme="majorHAnsi" w:hAnsiTheme="majorHAnsi"/>
          <w:noProof/>
          <w:color w:val="000000"/>
        </w:rPr>
        <w:drawing>
          <wp:inline distT="0" distB="0" distL="0" distR="0">
            <wp:extent cx="5371397" cy="4250131"/>
            <wp:effectExtent l="19050" t="0" r="703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947" cy="425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433" w:rsidRPr="00F31C37" w:rsidRDefault="00DA3711" w:rsidP="00F31C37">
      <w:pPr>
        <w:rPr>
          <w:rFonts w:asciiTheme="majorHAnsi" w:eastAsia="Times New Roman" w:hAnsiTheme="majorHAnsi" w:cs="Times New Roman"/>
          <w:color w:val="000000"/>
          <w:szCs w:val="20"/>
        </w:rPr>
      </w:pPr>
      <w:r>
        <w:rPr>
          <w:rFonts w:asciiTheme="majorHAnsi" w:hAnsiTheme="majorHAnsi"/>
          <w:color w:val="000000"/>
        </w:rPr>
        <w:br w:type="page"/>
      </w:r>
      <w:r w:rsidR="006559CD" w:rsidRPr="00F35A20">
        <w:rPr>
          <w:rFonts w:asciiTheme="majorHAnsi" w:hAnsiTheme="majorHAnsi"/>
          <w:b/>
          <w:color w:val="000000"/>
        </w:rPr>
        <w:lastRenderedPageBreak/>
        <w:t>c) Údaje o obhliadke a zameraní predmetu posúdenia:</w:t>
      </w:r>
      <w:r w:rsidR="006559CD" w:rsidRPr="00F35A20">
        <w:rPr>
          <w:rFonts w:asciiTheme="majorHAnsi" w:hAnsiTheme="majorHAnsi"/>
          <w:color w:val="000000"/>
        </w:rPr>
        <w:t xml:space="preserve"> </w:t>
      </w:r>
    </w:p>
    <w:p w:rsidR="006559CD" w:rsidRPr="00F35A20" w:rsidRDefault="006559CD" w:rsidP="0027293C">
      <w:pPr>
        <w:pStyle w:val="Normal161"/>
        <w:numPr>
          <w:ilvl w:val="0"/>
          <w:numId w:val="24"/>
        </w:numPr>
        <w:tabs>
          <w:tab w:val="left" w:pos="720"/>
        </w:tabs>
        <w:jc w:val="both"/>
        <w:rPr>
          <w:rFonts w:asciiTheme="majorHAnsi" w:hAnsiTheme="majorHAnsi"/>
        </w:rPr>
      </w:pPr>
      <w:r w:rsidRPr="00F35A20">
        <w:rPr>
          <w:rFonts w:asciiTheme="majorHAnsi" w:hAnsiTheme="majorHAnsi"/>
          <w:color w:val="000000"/>
        </w:rPr>
        <w:t xml:space="preserve">Miestna obhliadka spojená s miestnym šetrením vykonaná dňa </w:t>
      </w:r>
      <w:r w:rsidR="00F31C37">
        <w:rPr>
          <w:rFonts w:asciiTheme="majorHAnsi" w:hAnsiTheme="majorHAnsi"/>
          <w:color w:val="000000"/>
        </w:rPr>
        <w:t>29.7</w:t>
      </w:r>
      <w:r w:rsidR="00DA3711">
        <w:rPr>
          <w:rFonts w:asciiTheme="majorHAnsi" w:hAnsiTheme="majorHAnsi"/>
          <w:color w:val="000000"/>
        </w:rPr>
        <w:t>.2021</w:t>
      </w:r>
    </w:p>
    <w:p w:rsidR="006559CD" w:rsidRPr="00F35A20" w:rsidRDefault="006559CD" w:rsidP="0027293C">
      <w:pPr>
        <w:pStyle w:val="Normal162"/>
        <w:numPr>
          <w:ilvl w:val="0"/>
          <w:numId w:val="24"/>
        </w:numPr>
        <w:jc w:val="both"/>
        <w:rPr>
          <w:rFonts w:asciiTheme="majorHAnsi" w:hAnsiTheme="majorHAnsi"/>
        </w:rPr>
      </w:pPr>
      <w:r w:rsidRPr="00F35A20">
        <w:rPr>
          <w:rFonts w:asciiTheme="majorHAnsi" w:hAnsiTheme="majorHAnsi"/>
          <w:color w:val="000000"/>
        </w:rPr>
        <w:t xml:space="preserve">Fotodokumentácia súčasného stavu nehnuteľností vyhotovená znalcom dňa </w:t>
      </w:r>
      <w:r w:rsidR="00F31C37">
        <w:rPr>
          <w:rFonts w:asciiTheme="majorHAnsi" w:hAnsiTheme="majorHAnsi"/>
          <w:color w:val="000000"/>
        </w:rPr>
        <w:t>29.7</w:t>
      </w:r>
      <w:r w:rsidR="00DA3711">
        <w:rPr>
          <w:rFonts w:asciiTheme="majorHAnsi" w:hAnsiTheme="majorHAnsi"/>
          <w:color w:val="000000"/>
        </w:rPr>
        <w:t>.2021</w:t>
      </w:r>
    </w:p>
    <w:p w:rsidR="006559CD" w:rsidRPr="00F35A20" w:rsidRDefault="006559CD">
      <w:pPr>
        <w:pStyle w:val="Normal163"/>
        <w:jc w:val="both"/>
        <w:rPr>
          <w:rFonts w:asciiTheme="majorHAnsi" w:hAnsiTheme="majorHAnsi"/>
        </w:rPr>
      </w:pPr>
      <w:r w:rsidRPr="00F35A20">
        <w:rPr>
          <w:rFonts w:asciiTheme="majorHAnsi" w:hAnsiTheme="majorHAnsi"/>
          <w:color w:val="000000"/>
        </w:rPr>
        <w:t xml:space="preserve">   </w:t>
      </w:r>
    </w:p>
    <w:p w:rsidR="00047433" w:rsidRPr="00CA0BB7" w:rsidRDefault="00684C1C" w:rsidP="00814B22">
      <w:pPr>
        <w:pStyle w:val="Normal242"/>
        <w:jc w:val="both"/>
        <w:rPr>
          <w:rStyle w:val="Emphasis18"/>
          <w:rFonts w:asciiTheme="majorHAnsi" w:hAnsiTheme="majorHAnsi"/>
          <w:i w:val="0"/>
          <w:szCs w:val="24"/>
        </w:rPr>
      </w:pPr>
      <w:r w:rsidRPr="00CA0BB7">
        <w:rPr>
          <w:rFonts w:asciiTheme="majorHAnsi" w:hAnsiTheme="majorHAnsi"/>
          <w:b/>
          <w:color w:val="000000"/>
          <w:szCs w:val="24"/>
        </w:rPr>
        <w:t>d) Technická dokumentácia :</w:t>
      </w:r>
      <w:r w:rsidRPr="00CA0BB7">
        <w:rPr>
          <w:rFonts w:asciiTheme="majorHAnsi" w:hAnsiTheme="majorHAnsi"/>
          <w:color w:val="000000"/>
          <w:szCs w:val="24"/>
        </w:rPr>
        <w:t xml:space="preserve">               </w:t>
      </w:r>
    </w:p>
    <w:p w:rsidR="00CA0BB7" w:rsidRPr="00CA0BB7" w:rsidRDefault="00CA0BB7" w:rsidP="00CA0BB7">
      <w:pPr>
        <w:jc w:val="both"/>
        <w:rPr>
          <w:rFonts w:asciiTheme="majorHAnsi" w:hAnsiTheme="majorHAnsi"/>
          <w:iCs/>
        </w:rPr>
      </w:pPr>
      <w:r w:rsidRPr="00CA0BB7">
        <w:rPr>
          <w:rStyle w:val="Emphasis17"/>
          <w:rFonts w:asciiTheme="majorHAnsi" w:hAnsiTheme="majorHAnsi"/>
          <w:i w:val="0"/>
          <w:color w:val="000000"/>
          <w:shd w:val="clear" w:color="auto" w:fill="FFFFFF"/>
        </w:rPr>
        <w:t>Technická dokumentácia potvrdená stavebným úradom prípadne prevádzkovateľmi jednotlivých sieťových odvetví nebola predložená, skutkový stav</w:t>
      </w:r>
      <w:r w:rsidRPr="00CA0BB7">
        <w:rPr>
          <w:rFonts w:asciiTheme="majorHAnsi" w:hAnsiTheme="majorHAnsi"/>
          <w:color w:val="000000"/>
        </w:rPr>
        <w:t xml:space="preserve"> b</w:t>
      </w:r>
      <w:r w:rsidRPr="00CA0BB7">
        <w:rPr>
          <w:rStyle w:val="Emphasis17"/>
          <w:rFonts w:asciiTheme="majorHAnsi" w:hAnsiTheme="majorHAnsi"/>
          <w:i w:val="0"/>
          <w:color w:val="000000"/>
          <w:shd w:val="clear" w:color="auto" w:fill="FFFFFF"/>
        </w:rPr>
        <w:t xml:space="preserve">ol vizuálne zistený na miestnom šetrení a na základe verejne dostupných informácií (ÚPN </w:t>
      </w:r>
      <w:r w:rsidR="002E70ED">
        <w:rPr>
          <w:rStyle w:val="Emphasis17"/>
          <w:rFonts w:asciiTheme="majorHAnsi" w:hAnsiTheme="majorHAnsi"/>
          <w:i w:val="0"/>
          <w:color w:val="000000"/>
          <w:shd w:val="clear" w:color="auto" w:fill="FFFFFF"/>
        </w:rPr>
        <w:t xml:space="preserve">obce </w:t>
      </w:r>
      <w:r w:rsidR="00F31C37">
        <w:rPr>
          <w:rStyle w:val="Emphasis17"/>
          <w:rFonts w:asciiTheme="majorHAnsi" w:hAnsiTheme="majorHAnsi"/>
          <w:i w:val="0"/>
          <w:color w:val="000000"/>
          <w:shd w:val="clear" w:color="auto" w:fill="FFFFFF"/>
        </w:rPr>
        <w:t>Oravská Lesná</w:t>
      </w:r>
      <w:r w:rsidRPr="00CA0BB7">
        <w:rPr>
          <w:rStyle w:val="Emphasis17"/>
          <w:rFonts w:asciiTheme="majorHAnsi" w:hAnsiTheme="majorHAnsi"/>
          <w:i w:val="0"/>
          <w:color w:val="000000"/>
          <w:shd w:val="clear" w:color="auto" w:fill="FFFFFF"/>
        </w:rPr>
        <w:t xml:space="preserve">). </w:t>
      </w:r>
      <w:r w:rsidRPr="00CA0BB7">
        <w:rPr>
          <w:rStyle w:val="Zvraznenie"/>
          <w:rFonts w:asciiTheme="majorHAnsi" w:hAnsiTheme="majorHAnsi"/>
          <w:i w:val="0"/>
        </w:rPr>
        <w:t xml:space="preserve">Predmetom ohodnotenia nie sú </w:t>
      </w:r>
      <w:r w:rsidR="000A7986">
        <w:rPr>
          <w:rStyle w:val="Zvraznenie"/>
          <w:rFonts w:asciiTheme="majorHAnsi" w:hAnsiTheme="majorHAnsi"/>
          <w:i w:val="0"/>
        </w:rPr>
        <w:t xml:space="preserve">prípadné </w:t>
      </w:r>
      <w:r w:rsidRPr="00CA0BB7">
        <w:rPr>
          <w:rStyle w:val="Zvraznenie"/>
          <w:rFonts w:asciiTheme="majorHAnsi" w:hAnsiTheme="majorHAnsi"/>
          <w:i w:val="0"/>
        </w:rPr>
        <w:t>stavby, vonkajšie úpravy ani prípadná technická infrašt</w:t>
      </w:r>
      <w:r w:rsidR="000A7986">
        <w:rPr>
          <w:rStyle w:val="Zvraznenie"/>
          <w:rFonts w:asciiTheme="majorHAnsi" w:hAnsiTheme="majorHAnsi"/>
          <w:i w:val="0"/>
        </w:rPr>
        <w:t>ruktúra vybudovaná na hodnotených pozemkoch</w:t>
      </w:r>
      <w:r w:rsidRPr="00CA0BB7">
        <w:rPr>
          <w:rStyle w:val="Zvraznenie"/>
          <w:rFonts w:asciiTheme="majorHAnsi" w:hAnsiTheme="majorHAnsi"/>
          <w:i w:val="0"/>
        </w:rPr>
        <w:t xml:space="preserve">. </w:t>
      </w:r>
    </w:p>
    <w:p w:rsidR="006559CD" w:rsidRPr="00F35A20" w:rsidRDefault="006559CD" w:rsidP="003011D9">
      <w:pPr>
        <w:pStyle w:val="Normal165"/>
        <w:jc w:val="both"/>
        <w:rPr>
          <w:rFonts w:asciiTheme="majorHAnsi" w:hAnsiTheme="majorHAnsi"/>
        </w:rPr>
      </w:pPr>
      <w:r w:rsidRPr="00F35A20">
        <w:rPr>
          <w:rFonts w:asciiTheme="majorHAnsi" w:hAnsiTheme="majorHAnsi"/>
          <w:color w:val="000000"/>
        </w:rPr>
        <w:t xml:space="preserve">  </w:t>
      </w:r>
    </w:p>
    <w:p w:rsidR="00684C1C" w:rsidRPr="000A7986" w:rsidRDefault="00684C1C" w:rsidP="000A7986">
      <w:pPr>
        <w:rPr>
          <w:rFonts w:asciiTheme="majorHAnsi" w:eastAsia="Times New Roman" w:hAnsiTheme="majorHAnsi" w:cs="Times New Roman"/>
          <w:b/>
          <w:color w:val="000000"/>
        </w:rPr>
      </w:pPr>
      <w:r w:rsidRPr="00F35A20">
        <w:rPr>
          <w:rFonts w:asciiTheme="majorHAnsi" w:hAnsiTheme="majorHAnsi"/>
          <w:b/>
          <w:color w:val="000000"/>
        </w:rPr>
        <w:t>e) Údaje katastra nehnuteľnosti :</w:t>
      </w:r>
      <w:r w:rsidRPr="00F35A20">
        <w:rPr>
          <w:rFonts w:asciiTheme="majorHAnsi" w:hAnsiTheme="majorHAnsi"/>
          <w:color w:val="000000"/>
        </w:rPr>
        <w:t xml:space="preserve">               </w:t>
      </w:r>
    </w:p>
    <w:p w:rsidR="000A7986" w:rsidRDefault="00DA3711" w:rsidP="000A7986">
      <w:pPr>
        <w:pStyle w:val="Normal169"/>
        <w:jc w:val="both"/>
        <w:rPr>
          <w:rFonts w:asciiTheme="majorHAnsi" w:hAnsiTheme="majorHAnsi"/>
        </w:rPr>
      </w:pPr>
      <w:r>
        <w:rPr>
          <w:rFonts w:asciiTheme="majorHAnsi" w:hAnsiTheme="majorHAnsi"/>
          <w:color w:val="000000"/>
        </w:rPr>
        <w:t>Hodnotené pozemky</w:t>
      </w:r>
      <w:r w:rsidR="006559CD" w:rsidRPr="00F35A20">
        <w:rPr>
          <w:rFonts w:asciiTheme="majorHAnsi" w:hAnsiTheme="majorHAnsi"/>
          <w:color w:val="000000"/>
        </w:rPr>
        <w:t xml:space="preserve"> </w:t>
      </w:r>
      <w:proofErr w:type="spellStart"/>
      <w:r w:rsidRPr="00F35A20">
        <w:rPr>
          <w:rFonts w:asciiTheme="majorHAnsi" w:hAnsiTheme="majorHAnsi"/>
          <w:color w:val="000000"/>
        </w:rPr>
        <w:t>parc</w:t>
      </w:r>
      <w:proofErr w:type="spellEnd"/>
      <w:r w:rsidRPr="00F35A20">
        <w:rPr>
          <w:rFonts w:asciiTheme="majorHAnsi" w:hAnsiTheme="majorHAnsi"/>
          <w:color w:val="000000"/>
        </w:rPr>
        <w:t>. KN</w:t>
      </w:r>
      <w:r w:rsidR="00EC5C92">
        <w:rPr>
          <w:rFonts w:asciiTheme="majorHAnsi" w:hAnsiTheme="majorHAnsi"/>
          <w:color w:val="000000"/>
        </w:rPr>
        <w:t>E</w:t>
      </w:r>
      <w:r w:rsidRPr="00F35A20">
        <w:rPr>
          <w:rFonts w:asciiTheme="majorHAnsi" w:hAnsiTheme="majorHAnsi"/>
          <w:color w:val="000000"/>
        </w:rPr>
        <w:t xml:space="preserve"> č.</w:t>
      </w:r>
      <w:r w:rsidRPr="00F35A20">
        <w:rPr>
          <w:rFonts w:asciiTheme="majorHAnsi" w:hAnsiTheme="majorHAnsi"/>
        </w:rPr>
        <w:t xml:space="preserve"> </w:t>
      </w:r>
      <w:r w:rsidR="000A7986" w:rsidRPr="000A7986">
        <w:rPr>
          <w:rFonts w:asciiTheme="majorHAnsi" w:hAnsiTheme="majorHAnsi"/>
        </w:rPr>
        <w:t>10460, 10466, 10468</w:t>
      </w:r>
      <w:r w:rsidR="000A7986">
        <w:rPr>
          <w:rFonts w:asciiTheme="majorHAnsi" w:hAnsiTheme="majorHAnsi"/>
        </w:rPr>
        <w:t xml:space="preserve"> </w:t>
      </w:r>
      <w:proofErr w:type="spellStart"/>
      <w:r w:rsidR="000A7986" w:rsidRPr="00F35A20">
        <w:rPr>
          <w:rStyle w:val="Emphasis7"/>
          <w:rFonts w:asciiTheme="majorHAnsi" w:hAnsiTheme="majorHAnsi"/>
          <w:i w:val="0"/>
          <w:color w:val="000000"/>
          <w:szCs w:val="24"/>
        </w:rPr>
        <w:t>k.ú</w:t>
      </w:r>
      <w:proofErr w:type="spellEnd"/>
      <w:r w:rsidR="000A7986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. </w:t>
      </w:r>
      <w:r w:rsidR="000A7986">
        <w:rPr>
          <w:rStyle w:val="Emphasis7"/>
          <w:rFonts w:asciiTheme="majorHAnsi" w:hAnsiTheme="majorHAnsi"/>
          <w:i w:val="0"/>
          <w:color w:val="000000"/>
          <w:szCs w:val="24"/>
        </w:rPr>
        <w:t>Oravská Lesná</w:t>
      </w:r>
      <w:r w:rsidR="000A7986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, obec </w:t>
      </w:r>
      <w:r w:rsidR="000A7986">
        <w:rPr>
          <w:rStyle w:val="Emphasis7"/>
          <w:rFonts w:asciiTheme="majorHAnsi" w:hAnsiTheme="majorHAnsi"/>
          <w:i w:val="0"/>
          <w:color w:val="000000"/>
          <w:szCs w:val="24"/>
        </w:rPr>
        <w:t>Oravská Lesná</w:t>
      </w:r>
      <w:r w:rsidR="000A7986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, okres </w:t>
      </w:r>
      <w:r w:rsidR="000A7986">
        <w:rPr>
          <w:rStyle w:val="Emphasis7"/>
          <w:rFonts w:asciiTheme="majorHAnsi" w:hAnsiTheme="majorHAnsi"/>
          <w:i w:val="0"/>
          <w:color w:val="000000"/>
          <w:szCs w:val="24"/>
        </w:rPr>
        <w:t>Námestovo</w:t>
      </w:r>
      <w:r w:rsidR="000A7986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 xml:space="preserve">sú </w:t>
      </w:r>
      <w:r w:rsidR="006559CD" w:rsidRPr="00F35A20">
        <w:rPr>
          <w:rFonts w:asciiTheme="majorHAnsi" w:hAnsiTheme="majorHAnsi"/>
          <w:color w:val="000000"/>
        </w:rPr>
        <w:t>evidov</w:t>
      </w:r>
      <w:r>
        <w:rPr>
          <w:rFonts w:asciiTheme="majorHAnsi" w:hAnsiTheme="majorHAnsi"/>
          <w:color w:val="000000"/>
        </w:rPr>
        <w:t>ané</w:t>
      </w:r>
      <w:r w:rsidR="00754ED8" w:rsidRPr="00F35A20">
        <w:rPr>
          <w:rFonts w:asciiTheme="majorHAnsi" w:hAnsiTheme="majorHAnsi"/>
          <w:color w:val="000000"/>
        </w:rPr>
        <w:t xml:space="preserve"> na liste vlastníctva č. </w:t>
      </w:r>
      <w:r w:rsidR="000A7986">
        <w:rPr>
          <w:rFonts w:asciiTheme="majorHAnsi" w:hAnsiTheme="majorHAnsi"/>
          <w:color w:val="000000"/>
        </w:rPr>
        <w:t>4056</w:t>
      </w:r>
      <w:r w:rsidR="00CB3DB1">
        <w:rPr>
          <w:rFonts w:asciiTheme="majorHAnsi" w:hAnsiTheme="majorHAnsi"/>
          <w:color w:val="000000"/>
        </w:rPr>
        <w:t xml:space="preserve"> </w:t>
      </w:r>
      <w:proofErr w:type="spellStart"/>
      <w:r w:rsidR="000A7986" w:rsidRPr="00F35A20">
        <w:rPr>
          <w:rStyle w:val="Emphasis7"/>
          <w:rFonts w:asciiTheme="majorHAnsi" w:hAnsiTheme="majorHAnsi"/>
          <w:i w:val="0"/>
          <w:color w:val="000000"/>
          <w:szCs w:val="24"/>
        </w:rPr>
        <w:t>k.ú</w:t>
      </w:r>
      <w:proofErr w:type="spellEnd"/>
      <w:r w:rsidR="000A7986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. </w:t>
      </w:r>
      <w:r w:rsidR="000A7986">
        <w:rPr>
          <w:rStyle w:val="Emphasis7"/>
          <w:rFonts w:asciiTheme="majorHAnsi" w:hAnsiTheme="majorHAnsi"/>
          <w:i w:val="0"/>
          <w:color w:val="000000"/>
          <w:szCs w:val="24"/>
        </w:rPr>
        <w:t>Oravská Lesná</w:t>
      </w:r>
      <w:r w:rsidR="000A7986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, obec </w:t>
      </w:r>
      <w:r w:rsidR="000A7986">
        <w:rPr>
          <w:rStyle w:val="Emphasis7"/>
          <w:rFonts w:asciiTheme="majorHAnsi" w:hAnsiTheme="majorHAnsi"/>
          <w:i w:val="0"/>
          <w:color w:val="000000"/>
          <w:szCs w:val="24"/>
        </w:rPr>
        <w:t>Oravská Lesná</w:t>
      </w:r>
      <w:r w:rsidR="000A7986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, okres </w:t>
      </w:r>
      <w:r w:rsidR="000A7986">
        <w:rPr>
          <w:rStyle w:val="Emphasis7"/>
          <w:rFonts w:asciiTheme="majorHAnsi" w:hAnsiTheme="majorHAnsi"/>
          <w:i w:val="0"/>
          <w:color w:val="000000"/>
          <w:szCs w:val="24"/>
        </w:rPr>
        <w:t>Námestovo</w:t>
      </w:r>
      <w:r>
        <w:rPr>
          <w:rFonts w:asciiTheme="majorHAnsi" w:hAnsiTheme="majorHAnsi"/>
          <w:color w:val="000000"/>
        </w:rPr>
        <w:t>. Pozemky</w:t>
      </w:r>
      <w:r w:rsidR="00814B22" w:rsidRPr="00F35A20">
        <w:rPr>
          <w:rFonts w:asciiTheme="majorHAnsi" w:hAnsiTheme="majorHAnsi"/>
          <w:color w:val="000000"/>
        </w:rPr>
        <w:t xml:space="preserve"> </w:t>
      </w:r>
      <w:proofErr w:type="spellStart"/>
      <w:r w:rsidR="000A7986">
        <w:rPr>
          <w:rFonts w:asciiTheme="majorHAnsi" w:hAnsiTheme="majorHAnsi"/>
          <w:color w:val="000000"/>
        </w:rPr>
        <w:t>parc</w:t>
      </w:r>
      <w:proofErr w:type="spellEnd"/>
      <w:r w:rsidR="000A7986">
        <w:rPr>
          <w:rFonts w:asciiTheme="majorHAnsi" w:hAnsiTheme="majorHAnsi"/>
          <w:color w:val="000000"/>
        </w:rPr>
        <w:t xml:space="preserve">. KN č. </w:t>
      </w:r>
      <w:r w:rsidR="000A7986" w:rsidRPr="000A7986">
        <w:rPr>
          <w:rFonts w:asciiTheme="majorHAnsi" w:hAnsiTheme="majorHAnsi"/>
        </w:rPr>
        <w:t>10466, 10468</w:t>
      </w:r>
      <w:r w:rsidR="000A7986">
        <w:rPr>
          <w:rFonts w:asciiTheme="majorHAnsi" w:hAnsiTheme="majorHAnsi"/>
        </w:rPr>
        <w:t xml:space="preserve"> </w:t>
      </w:r>
      <w:r>
        <w:rPr>
          <w:rFonts w:asciiTheme="majorHAnsi" w:hAnsiTheme="majorHAnsi"/>
          <w:color w:val="000000"/>
        </w:rPr>
        <w:t xml:space="preserve">sú evidované </w:t>
      </w:r>
      <w:r w:rsidR="006559CD" w:rsidRPr="00F35A20">
        <w:rPr>
          <w:rFonts w:asciiTheme="majorHAnsi" w:hAnsiTheme="majorHAnsi"/>
          <w:color w:val="000000"/>
        </w:rPr>
        <w:t xml:space="preserve">ako druh pozemku </w:t>
      </w:r>
      <w:r w:rsidR="000A7986">
        <w:rPr>
          <w:rFonts w:asciiTheme="majorHAnsi" w:hAnsiTheme="majorHAnsi"/>
          <w:color w:val="000000"/>
        </w:rPr>
        <w:t>orná pôda</w:t>
      </w:r>
      <w:r>
        <w:rPr>
          <w:rFonts w:asciiTheme="majorHAnsi" w:hAnsiTheme="majorHAnsi"/>
          <w:color w:val="000000"/>
        </w:rPr>
        <w:t xml:space="preserve">, s kódom umiestnenia pozemku </w:t>
      </w:r>
      <w:r w:rsidR="000A7986">
        <w:rPr>
          <w:rFonts w:asciiTheme="majorHAnsi" w:hAnsiTheme="majorHAnsi"/>
          <w:color w:val="000000"/>
        </w:rPr>
        <w:t xml:space="preserve">2 – pozemky mimo zastavaného územia obce, pozemok </w:t>
      </w:r>
      <w:proofErr w:type="spellStart"/>
      <w:r w:rsidR="000A7986">
        <w:rPr>
          <w:rFonts w:asciiTheme="majorHAnsi" w:hAnsiTheme="majorHAnsi"/>
          <w:color w:val="000000"/>
        </w:rPr>
        <w:t>parc</w:t>
      </w:r>
      <w:proofErr w:type="spellEnd"/>
      <w:r w:rsidR="000A7986">
        <w:rPr>
          <w:rFonts w:asciiTheme="majorHAnsi" w:hAnsiTheme="majorHAnsi"/>
          <w:color w:val="000000"/>
        </w:rPr>
        <w:t xml:space="preserve">. KN č. </w:t>
      </w:r>
      <w:r w:rsidR="000A7986">
        <w:rPr>
          <w:rFonts w:asciiTheme="majorHAnsi" w:hAnsiTheme="majorHAnsi"/>
        </w:rPr>
        <w:t>10460 je</w:t>
      </w:r>
      <w:r w:rsidR="000A7986">
        <w:rPr>
          <w:rFonts w:asciiTheme="majorHAnsi" w:hAnsiTheme="majorHAnsi"/>
          <w:color w:val="000000"/>
        </w:rPr>
        <w:t xml:space="preserve"> evidovaný </w:t>
      </w:r>
      <w:r w:rsidR="000A7986" w:rsidRPr="00F35A20">
        <w:rPr>
          <w:rFonts w:asciiTheme="majorHAnsi" w:hAnsiTheme="majorHAnsi"/>
          <w:color w:val="000000"/>
        </w:rPr>
        <w:t xml:space="preserve">ako druh pozemku </w:t>
      </w:r>
      <w:r w:rsidR="000A7986">
        <w:rPr>
          <w:rFonts w:asciiTheme="majorHAnsi" w:hAnsiTheme="majorHAnsi"/>
          <w:color w:val="000000"/>
        </w:rPr>
        <w:t xml:space="preserve">trvalý trávnatý porast, s kódom umiestnenia pozemku </w:t>
      </w:r>
      <w:r>
        <w:rPr>
          <w:rFonts w:asciiTheme="majorHAnsi" w:hAnsiTheme="majorHAnsi"/>
          <w:color w:val="000000"/>
        </w:rPr>
        <w:t>1</w:t>
      </w:r>
      <w:r w:rsidR="00814B22" w:rsidRPr="00F35A20">
        <w:rPr>
          <w:rFonts w:asciiTheme="majorHAnsi" w:hAnsiTheme="majorHAnsi"/>
          <w:color w:val="000000"/>
        </w:rPr>
        <w:t xml:space="preserve"> – pozemok </w:t>
      </w:r>
      <w:r>
        <w:rPr>
          <w:rFonts w:asciiTheme="majorHAnsi" w:hAnsiTheme="majorHAnsi"/>
          <w:color w:val="000000"/>
        </w:rPr>
        <w:t xml:space="preserve">v rámci </w:t>
      </w:r>
      <w:r w:rsidR="00C973EF">
        <w:rPr>
          <w:rFonts w:asciiTheme="majorHAnsi" w:hAnsiTheme="majorHAnsi"/>
          <w:color w:val="000000"/>
        </w:rPr>
        <w:t>zastavaného územia</w:t>
      </w:r>
      <w:r w:rsidR="00814B22" w:rsidRPr="00F35A20">
        <w:rPr>
          <w:rFonts w:asciiTheme="majorHAnsi" w:hAnsiTheme="majorHAnsi"/>
          <w:color w:val="000000"/>
        </w:rPr>
        <w:t xml:space="preserve"> obce</w:t>
      </w:r>
      <w:r w:rsidR="000A7986">
        <w:rPr>
          <w:rFonts w:asciiTheme="majorHAnsi" w:hAnsiTheme="majorHAnsi"/>
          <w:color w:val="000000"/>
        </w:rPr>
        <w:t xml:space="preserve">. Druh pozemku evidovaný na LV </w:t>
      </w:r>
      <w:r w:rsidR="00954153">
        <w:rPr>
          <w:rFonts w:asciiTheme="majorHAnsi" w:hAnsiTheme="majorHAnsi"/>
          <w:color w:val="000000"/>
        </w:rPr>
        <w:t xml:space="preserve">je v súlade s ich skutočným využitím, </w:t>
      </w:r>
      <w:r w:rsidR="000A7986">
        <w:rPr>
          <w:rFonts w:asciiTheme="majorHAnsi" w:hAnsiTheme="majorHAnsi"/>
          <w:color w:val="000000"/>
        </w:rPr>
        <w:t xml:space="preserve">jedná sa o pozemky s trávnatým a náletovým porastom, bez zástavby. Všetky pozemky sú v zmysle ÚPN obce Oravská lesná určené výhľadovo na zástavbu (viď </w:t>
      </w:r>
      <w:r w:rsidR="000A7986">
        <w:rPr>
          <w:rFonts w:asciiTheme="majorHAnsi" w:hAnsiTheme="majorHAnsi"/>
        </w:rPr>
        <w:t>Potvrdenie č.OcUOL-534-01/2021 vydané obcou Oravská lesná dňa 18.5.2021.</w:t>
      </w:r>
    </w:p>
    <w:p w:rsidR="006D3B16" w:rsidRPr="00954153" w:rsidRDefault="00CB3DB1" w:rsidP="000A7986">
      <w:pPr>
        <w:pStyle w:val="Normal169"/>
        <w:jc w:val="both"/>
        <w:rPr>
          <w:rFonts w:asciiTheme="majorHAnsi" w:hAnsiTheme="majorHAnsi"/>
        </w:rPr>
      </w:pPr>
      <w:r w:rsidRPr="00CB3DB1">
        <w:rPr>
          <w:rFonts w:asciiTheme="majorHAnsi" w:hAnsiTheme="majorHAnsi"/>
        </w:rPr>
        <w:t xml:space="preserve"> </w:t>
      </w:r>
    </w:p>
    <w:p w:rsidR="006D3B16" w:rsidRPr="00F35A20" w:rsidRDefault="00E7132B" w:rsidP="006D3B16">
      <w:pPr>
        <w:pStyle w:val="Normal170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Prístup k hodnoteným pozemkom</w:t>
      </w:r>
      <w:r w:rsidR="006D3B16" w:rsidRPr="00F35A20">
        <w:rPr>
          <w:rFonts w:asciiTheme="majorHAnsi" w:hAnsiTheme="majorHAnsi"/>
          <w:color w:val="000000"/>
        </w:rPr>
        <w:t xml:space="preserve"> </w:t>
      </w:r>
      <w:proofErr w:type="spellStart"/>
      <w:r w:rsidR="000A7986" w:rsidRPr="00F35A20">
        <w:rPr>
          <w:rFonts w:asciiTheme="majorHAnsi" w:hAnsiTheme="majorHAnsi"/>
          <w:color w:val="000000"/>
        </w:rPr>
        <w:t>parc</w:t>
      </w:r>
      <w:proofErr w:type="spellEnd"/>
      <w:r w:rsidR="000A7986" w:rsidRPr="00F35A20">
        <w:rPr>
          <w:rFonts w:asciiTheme="majorHAnsi" w:hAnsiTheme="majorHAnsi"/>
          <w:color w:val="000000"/>
        </w:rPr>
        <w:t>. KN</w:t>
      </w:r>
      <w:r w:rsidR="000A7986">
        <w:rPr>
          <w:rFonts w:asciiTheme="majorHAnsi" w:hAnsiTheme="majorHAnsi"/>
          <w:color w:val="000000"/>
        </w:rPr>
        <w:t>E</w:t>
      </w:r>
      <w:r w:rsidR="000A7986" w:rsidRPr="00F35A20">
        <w:rPr>
          <w:rFonts w:asciiTheme="majorHAnsi" w:hAnsiTheme="majorHAnsi"/>
          <w:color w:val="000000"/>
        </w:rPr>
        <w:t xml:space="preserve"> č.</w:t>
      </w:r>
      <w:r w:rsidR="000A7986" w:rsidRPr="00F35A20">
        <w:rPr>
          <w:rFonts w:asciiTheme="majorHAnsi" w:hAnsiTheme="majorHAnsi"/>
        </w:rPr>
        <w:t xml:space="preserve"> </w:t>
      </w:r>
      <w:r w:rsidR="000A7986" w:rsidRPr="000A7986">
        <w:rPr>
          <w:rFonts w:asciiTheme="majorHAnsi" w:hAnsiTheme="majorHAnsi"/>
        </w:rPr>
        <w:t>10460, 10466, 10468</w:t>
      </w:r>
      <w:r w:rsidR="000A7986">
        <w:rPr>
          <w:rFonts w:asciiTheme="majorHAnsi" w:hAnsiTheme="majorHAnsi"/>
        </w:rPr>
        <w:t xml:space="preserve"> </w:t>
      </w:r>
      <w:proofErr w:type="spellStart"/>
      <w:r w:rsidR="000A7986" w:rsidRPr="00F35A20">
        <w:rPr>
          <w:rStyle w:val="Emphasis7"/>
          <w:rFonts w:asciiTheme="majorHAnsi" w:hAnsiTheme="majorHAnsi"/>
          <w:i w:val="0"/>
          <w:color w:val="000000"/>
          <w:szCs w:val="24"/>
        </w:rPr>
        <w:t>k.ú</w:t>
      </w:r>
      <w:proofErr w:type="spellEnd"/>
      <w:r w:rsidR="000A7986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. </w:t>
      </w:r>
      <w:r w:rsidR="000A7986">
        <w:rPr>
          <w:rStyle w:val="Emphasis7"/>
          <w:rFonts w:asciiTheme="majorHAnsi" w:hAnsiTheme="majorHAnsi"/>
          <w:i w:val="0"/>
          <w:color w:val="000000"/>
          <w:szCs w:val="24"/>
        </w:rPr>
        <w:t>Oravská Lesná</w:t>
      </w:r>
      <w:r w:rsidR="000A7986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, obec </w:t>
      </w:r>
      <w:r w:rsidR="000A7986">
        <w:rPr>
          <w:rStyle w:val="Emphasis7"/>
          <w:rFonts w:asciiTheme="majorHAnsi" w:hAnsiTheme="majorHAnsi"/>
          <w:i w:val="0"/>
          <w:color w:val="000000"/>
          <w:szCs w:val="24"/>
        </w:rPr>
        <w:t>Oravská Lesná</w:t>
      </w:r>
      <w:r w:rsidR="000A7986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, okres </w:t>
      </w:r>
      <w:r w:rsidR="000A7986">
        <w:rPr>
          <w:rStyle w:val="Emphasis7"/>
          <w:rFonts w:asciiTheme="majorHAnsi" w:hAnsiTheme="majorHAnsi"/>
          <w:i w:val="0"/>
          <w:color w:val="000000"/>
          <w:szCs w:val="24"/>
        </w:rPr>
        <w:t>Námestovo</w:t>
      </w:r>
      <w:r w:rsidR="000A7986">
        <w:rPr>
          <w:rFonts w:asciiTheme="majorHAnsi" w:hAnsiTheme="majorHAnsi"/>
          <w:color w:val="000000"/>
        </w:rPr>
        <w:t xml:space="preserve"> </w:t>
      </w:r>
      <w:r w:rsidR="006D3B16" w:rsidRPr="00F35A20">
        <w:rPr>
          <w:rFonts w:asciiTheme="majorHAnsi" w:hAnsiTheme="majorHAnsi"/>
          <w:color w:val="000000"/>
        </w:rPr>
        <w:t xml:space="preserve">je </w:t>
      </w:r>
      <w:r w:rsidR="00D95078">
        <w:rPr>
          <w:rFonts w:asciiTheme="majorHAnsi" w:hAnsiTheme="majorHAnsi"/>
          <w:color w:val="000000"/>
        </w:rPr>
        <w:t xml:space="preserve">po </w:t>
      </w:r>
      <w:r w:rsidR="000A7986">
        <w:rPr>
          <w:rFonts w:asciiTheme="majorHAnsi" w:hAnsiTheme="majorHAnsi"/>
          <w:color w:val="000000"/>
        </w:rPr>
        <w:t xml:space="preserve">pozemkoch vo vlastníctve súkromných osôb, bez </w:t>
      </w:r>
      <w:proofErr w:type="spellStart"/>
      <w:r w:rsidR="000A7986">
        <w:rPr>
          <w:rFonts w:asciiTheme="majorHAnsi" w:hAnsiTheme="majorHAnsi"/>
          <w:color w:val="000000"/>
        </w:rPr>
        <w:t>spevnenj</w:t>
      </w:r>
      <w:proofErr w:type="spellEnd"/>
      <w:r w:rsidR="000A7986">
        <w:rPr>
          <w:rFonts w:asciiTheme="majorHAnsi" w:hAnsiTheme="majorHAnsi"/>
          <w:color w:val="000000"/>
        </w:rPr>
        <w:t xml:space="preserve"> komunikácie, bez právne upravených vzťahov (nájomná zmluva, spoluvlastnícky podiel, vecné bremeno a pod.). </w:t>
      </w:r>
      <w:r w:rsidR="00B16463">
        <w:rPr>
          <w:rFonts w:asciiTheme="majorHAnsi" w:hAnsiTheme="majorHAnsi"/>
          <w:color w:val="000000"/>
        </w:rPr>
        <w:t>Prístup k pozemku</w:t>
      </w:r>
      <w:r w:rsidR="00B16463" w:rsidRPr="00F35A20">
        <w:rPr>
          <w:rFonts w:asciiTheme="majorHAnsi" w:hAnsiTheme="majorHAnsi"/>
          <w:color w:val="000000"/>
        </w:rPr>
        <w:t xml:space="preserve"> </w:t>
      </w:r>
      <w:proofErr w:type="spellStart"/>
      <w:r w:rsidR="00B16463" w:rsidRPr="00F35A20">
        <w:rPr>
          <w:rFonts w:asciiTheme="majorHAnsi" w:hAnsiTheme="majorHAnsi"/>
          <w:color w:val="000000"/>
        </w:rPr>
        <w:t>parc</w:t>
      </w:r>
      <w:proofErr w:type="spellEnd"/>
      <w:r w:rsidR="00B16463" w:rsidRPr="00F35A20">
        <w:rPr>
          <w:rFonts w:asciiTheme="majorHAnsi" w:hAnsiTheme="majorHAnsi"/>
          <w:color w:val="000000"/>
        </w:rPr>
        <w:t>. KN</w:t>
      </w:r>
      <w:r w:rsidR="00B16463">
        <w:rPr>
          <w:rFonts w:asciiTheme="majorHAnsi" w:hAnsiTheme="majorHAnsi"/>
          <w:color w:val="000000"/>
        </w:rPr>
        <w:t>E</w:t>
      </w:r>
      <w:r w:rsidR="00B16463" w:rsidRPr="00F35A20">
        <w:rPr>
          <w:rFonts w:asciiTheme="majorHAnsi" w:hAnsiTheme="majorHAnsi"/>
          <w:color w:val="000000"/>
        </w:rPr>
        <w:t xml:space="preserve"> č.</w:t>
      </w:r>
      <w:r w:rsidR="00B16463" w:rsidRPr="00F35A20">
        <w:rPr>
          <w:rFonts w:asciiTheme="majorHAnsi" w:hAnsiTheme="majorHAnsi"/>
        </w:rPr>
        <w:t xml:space="preserve"> </w:t>
      </w:r>
      <w:r w:rsidR="00B16463" w:rsidRPr="000A7986">
        <w:rPr>
          <w:rFonts w:asciiTheme="majorHAnsi" w:hAnsiTheme="majorHAnsi"/>
        </w:rPr>
        <w:t>10460</w:t>
      </w:r>
      <w:r w:rsidR="00B16463">
        <w:rPr>
          <w:rFonts w:asciiTheme="majorHAnsi" w:hAnsiTheme="majorHAnsi"/>
        </w:rPr>
        <w:t xml:space="preserve"> </w:t>
      </w:r>
      <w:proofErr w:type="spellStart"/>
      <w:r w:rsidR="00B16463" w:rsidRPr="00F35A20">
        <w:rPr>
          <w:rStyle w:val="Emphasis7"/>
          <w:rFonts w:asciiTheme="majorHAnsi" w:hAnsiTheme="majorHAnsi"/>
          <w:i w:val="0"/>
          <w:color w:val="000000"/>
          <w:szCs w:val="24"/>
        </w:rPr>
        <w:t>k.ú</w:t>
      </w:r>
      <w:proofErr w:type="spellEnd"/>
      <w:r w:rsidR="00B16463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. </w:t>
      </w:r>
      <w:r w:rsidR="00B16463">
        <w:rPr>
          <w:rStyle w:val="Emphasis7"/>
          <w:rFonts w:asciiTheme="majorHAnsi" w:hAnsiTheme="majorHAnsi"/>
          <w:i w:val="0"/>
          <w:color w:val="000000"/>
          <w:szCs w:val="24"/>
        </w:rPr>
        <w:t>Oravská Lesná</w:t>
      </w:r>
      <w:r w:rsidR="00B16463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, obec </w:t>
      </w:r>
      <w:r w:rsidR="00B16463">
        <w:rPr>
          <w:rStyle w:val="Emphasis7"/>
          <w:rFonts w:asciiTheme="majorHAnsi" w:hAnsiTheme="majorHAnsi"/>
          <w:i w:val="0"/>
          <w:color w:val="000000"/>
          <w:szCs w:val="24"/>
        </w:rPr>
        <w:t>Oravská Lesná</w:t>
      </w:r>
      <w:r w:rsidR="00B16463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, okres </w:t>
      </w:r>
      <w:r w:rsidR="00B16463">
        <w:rPr>
          <w:rStyle w:val="Emphasis7"/>
          <w:rFonts w:asciiTheme="majorHAnsi" w:hAnsiTheme="majorHAnsi"/>
          <w:i w:val="0"/>
          <w:color w:val="000000"/>
          <w:szCs w:val="24"/>
        </w:rPr>
        <w:t>Námestovo</w:t>
      </w:r>
      <w:r w:rsidR="00B16463">
        <w:rPr>
          <w:rFonts w:asciiTheme="majorHAnsi" w:hAnsiTheme="majorHAnsi"/>
          <w:color w:val="000000"/>
        </w:rPr>
        <w:t xml:space="preserve"> je </w:t>
      </w:r>
      <w:r w:rsidR="006D3B16" w:rsidRPr="00F35A20">
        <w:rPr>
          <w:rFonts w:asciiTheme="majorHAnsi" w:hAnsiTheme="majorHAnsi"/>
          <w:color w:val="000000"/>
        </w:rPr>
        <w:t xml:space="preserve">po miestnej </w:t>
      </w:r>
      <w:r w:rsidR="00340CEB">
        <w:rPr>
          <w:rFonts w:asciiTheme="majorHAnsi" w:hAnsiTheme="majorHAnsi"/>
          <w:color w:val="000000"/>
        </w:rPr>
        <w:t xml:space="preserve">spevnenej </w:t>
      </w:r>
      <w:r w:rsidR="006D3B16" w:rsidRPr="00F35A20">
        <w:rPr>
          <w:rFonts w:asciiTheme="majorHAnsi" w:hAnsiTheme="majorHAnsi"/>
          <w:color w:val="000000"/>
        </w:rPr>
        <w:t xml:space="preserve">komunikácii </w:t>
      </w:r>
      <w:r w:rsidR="00B16463">
        <w:rPr>
          <w:rFonts w:asciiTheme="majorHAnsi" w:hAnsiTheme="majorHAnsi"/>
          <w:color w:val="000000"/>
        </w:rPr>
        <w:t xml:space="preserve">vedenej obcou, následne po obslužnej komunikácii vybudovanej na </w:t>
      </w:r>
      <w:proofErr w:type="spellStart"/>
      <w:r w:rsidR="00B16463">
        <w:rPr>
          <w:rFonts w:asciiTheme="majorHAnsi" w:hAnsiTheme="majorHAnsi"/>
          <w:color w:val="000000"/>
        </w:rPr>
        <w:t>parc</w:t>
      </w:r>
      <w:proofErr w:type="spellEnd"/>
      <w:r w:rsidR="00B16463">
        <w:rPr>
          <w:rFonts w:asciiTheme="majorHAnsi" w:hAnsiTheme="majorHAnsi"/>
          <w:color w:val="000000"/>
        </w:rPr>
        <w:t>. KN č. 16901, pre ktorú v registri „C“ katastra nehnuteľností nie je založený list vlastníctva, v registri „E“ sa jedná o </w:t>
      </w:r>
      <w:proofErr w:type="spellStart"/>
      <w:r w:rsidR="00B16463">
        <w:rPr>
          <w:rFonts w:asciiTheme="majorHAnsi" w:hAnsiTheme="majorHAnsi"/>
          <w:color w:val="000000"/>
        </w:rPr>
        <w:t>parc</w:t>
      </w:r>
      <w:proofErr w:type="spellEnd"/>
      <w:r w:rsidR="00B16463">
        <w:rPr>
          <w:rFonts w:asciiTheme="majorHAnsi" w:hAnsiTheme="majorHAnsi"/>
          <w:color w:val="000000"/>
        </w:rPr>
        <w:t xml:space="preserve">. KNE č. 16901/2 evidovanú na LV č. 4999 </w:t>
      </w:r>
      <w:proofErr w:type="spellStart"/>
      <w:r w:rsidR="00B16463">
        <w:rPr>
          <w:rFonts w:asciiTheme="majorHAnsi" w:hAnsiTheme="majorHAnsi"/>
          <w:color w:val="000000"/>
        </w:rPr>
        <w:t>k.ú</w:t>
      </w:r>
      <w:proofErr w:type="spellEnd"/>
      <w:r w:rsidR="00B16463">
        <w:rPr>
          <w:rFonts w:asciiTheme="majorHAnsi" w:hAnsiTheme="majorHAnsi"/>
          <w:color w:val="000000"/>
        </w:rPr>
        <w:t>. Oravská Lesná, vo vlastníctve viacerých vlastníkov.</w:t>
      </w:r>
      <w:r>
        <w:rPr>
          <w:rFonts w:asciiTheme="majorHAnsi" w:hAnsiTheme="majorHAnsi"/>
          <w:color w:val="000000"/>
        </w:rPr>
        <w:t xml:space="preserve"> </w:t>
      </w:r>
    </w:p>
    <w:p w:rsidR="00B16463" w:rsidRDefault="00B16463" w:rsidP="006D3B16">
      <w:pPr>
        <w:pStyle w:val="Normal171"/>
        <w:jc w:val="both"/>
        <w:rPr>
          <w:rFonts w:asciiTheme="majorHAnsi" w:hAnsiTheme="majorHAnsi"/>
          <w:color w:val="000000"/>
        </w:rPr>
      </w:pPr>
    </w:p>
    <w:p w:rsidR="006D3B16" w:rsidRDefault="00B16463" w:rsidP="006D3B16">
      <w:pPr>
        <w:pStyle w:val="Normal171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noProof/>
          <w:color w:val="000000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19355</wp:posOffset>
            </wp:positionH>
            <wp:positionV relativeFrom="paragraph">
              <wp:posOffset>1549</wp:posOffset>
            </wp:positionV>
            <wp:extent cx="2942031" cy="3006548"/>
            <wp:effectExtent l="19050" t="19050" r="10719" b="22402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31" cy="30065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B16" w:rsidRPr="00F35A2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noProof/>
          <w:color w:val="000000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3135630</wp:posOffset>
            </wp:positionH>
            <wp:positionV relativeFrom="paragraph">
              <wp:posOffset>1549</wp:posOffset>
            </wp:positionV>
            <wp:extent cx="2497379" cy="3006548"/>
            <wp:effectExtent l="38100" t="19050" r="17221" b="22402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79" cy="30065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153" w:rsidRDefault="00954153" w:rsidP="006D3B16">
      <w:pPr>
        <w:pStyle w:val="Normal171"/>
        <w:jc w:val="both"/>
        <w:rPr>
          <w:rFonts w:asciiTheme="majorHAnsi" w:hAnsiTheme="majorHAnsi"/>
          <w:color w:val="000000"/>
        </w:rPr>
      </w:pPr>
    </w:p>
    <w:p w:rsidR="00954153" w:rsidRDefault="00954153" w:rsidP="006D3B16">
      <w:pPr>
        <w:pStyle w:val="Normal171"/>
        <w:jc w:val="both"/>
        <w:rPr>
          <w:rFonts w:asciiTheme="majorHAnsi" w:hAnsiTheme="majorHAnsi"/>
          <w:color w:val="000000"/>
        </w:rPr>
      </w:pPr>
    </w:p>
    <w:p w:rsidR="00954153" w:rsidRDefault="00A17A0E" w:rsidP="006D3B16">
      <w:pPr>
        <w:pStyle w:val="Normal171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i/>
          <w:noProof/>
          <w:color w:val="000000"/>
          <w:sz w:val="18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3" type="#_x0000_t32" style="position:absolute;left:0;text-align:left;margin-left:-371.4pt;margin-top:8.15pt;width:75.4pt;height:202.75pt;flip:x y;z-index:251729920" o:connectortype="straight" strokecolor="#c00000" strokeweight="1pt">
            <v:stroke endarrow="block"/>
          </v:shape>
        </w:pict>
      </w:r>
    </w:p>
    <w:p w:rsidR="00954153" w:rsidRDefault="00954153" w:rsidP="006D3B16">
      <w:pPr>
        <w:pStyle w:val="Normal171"/>
        <w:jc w:val="both"/>
        <w:rPr>
          <w:rFonts w:asciiTheme="majorHAnsi" w:hAnsiTheme="majorHAnsi"/>
          <w:color w:val="000000"/>
        </w:rPr>
      </w:pPr>
    </w:p>
    <w:p w:rsidR="00954153" w:rsidRDefault="00954153" w:rsidP="006D3B16">
      <w:pPr>
        <w:pStyle w:val="Normal171"/>
        <w:jc w:val="both"/>
        <w:rPr>
          <w:rFonts w:asciiTheme="majorHAnsi" w:hAnsiTheme="majorHAnsi"/>
          <w:color w:val="000000"/>
        </w:rPr>
      </w:pPr>
    </w:p>
    <w:p w:rsidR="00954153" w:rsidRDefault="00A17A0E" w:rsidP="006D3B16">
      <w:pPr>
        <w:pStyle w:val="Normal171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noProof/>
          <w:color w:val="000000"/>
        </w:rPr>
        <w:pict>
          <v:oval id="_x0000_s1105" style="position:absolute;left:0;text-align:left;margin-left:-319.05pt;margin-top:10.4pt;width:23.05pt;height:14.65pt;z-index:251732992" strokecolor="#c00000" strokeweight="1.5pt">
            <v:fill opacity="0"/>
          </v:oval>
        </w:pict>
      </w:r>
      <w:r>
        <w:rPr>
          <w:rFonts w:asciiTheme="majorHAnsi" w:hAnsiTheme="majorHAnsi"/>
          <w:noProof/>
          <w:color w:val="000000"/>
        </w:rPr>
        <w:pict>
          <v:oval id="_x0000_s1100" style="position:absolute;left:0;text-align:left;margin-left:-109.7pt;margin-top:7.05pt;width:32pt;height:18pt;z-index:251726848" strokecolor="#c00000" strokeweight="1pt">
            <v:fill opacity="0"/>
          </v:oval>
        </w:pict>
      </w:r>
    </w:p>
    <w:p w:rsidR="00954153" w:rsidRDefault="00954153" w:rsidP="006D3B16">
      <w:pPr>
        <w:pStyle w:val="Normal171"/>
        <w:jc w:val="both"/>
        <w:rPr>
          <w:rFonts w:asciiTheme="majorHAnsi" w:hAnsiTheme="majorHAnsi"/>
          <w:color w:val="000000"/>
        </w:rPr>
      </w:pPr>
    </w:p>
    <w:p w:rsidR="00954153" w:rsidRDefault="00954153" w:rsidP="006D3B16">
      <w:pPr>
        <w:pStyle w:val="Normal171"/>
        <w:jc w:val="both"/>
        <w:rPr>
          <w:rFonts w:asciiTheme="majorHAnsi" w:hAnsiTheme="majorHAnsi"/>
          <w:color w:val="000000"/>
        </w:rPr>
      </w:pPr>
    </w:p>
    <w:p w:rsidR="00954153" w:rsidRDefault="00A17A0E" w:rsidP="006D3B16">
      <w:pPr>
        <w:pStyle w:val="Normal171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noProof/>
          <w:color w:val="000000"/>
        </w:rPr>
        <w:pict>
          <v:oval id="_x0000_s1107" style="position:absolute;left:0;text-align:left;margin-left:-95.1pt;margin-top:2.6pt;width:23.05pt;height:14.65pt;z-index:251735040" strokecolor="#c00000" strokeweight="1.5pt">
            <v:fill opacity="0"/>
          </v:oval>
        </w:pict>
      </w:r>
    </w:p>
    <w:p w:rsidR="00954153" w:rsidRDefault="00954153" w:rsidP="006D3B16">
      <w:pPr>
        <w:pStyle w:val="Normal171"/>
        <w:jc w:val="both"/>
        <w:rPr>
          <w:rFonts w:asciiTheme="majorHAnsi" w:hAnsiTheme="majorHAnsi"/>
          <w:color w:val="000000"/>
        </w:rPr>
      </w:pPr>
    </w:p>
    <w:p w:rsidR="00954153" w:rsidRDefault="00A17A0E" w:rsidP="006D3B16">
      <w:pPr>
        <w:pStyle w:val="Normal171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noProof/>
          <w:color w:val="000000"/>
        </w:rPr>
        <w:pict>
          <v:oval id="_x0000_s1106" style="position:absolute;left:0;text-align:left;margin-left:-284pt;margin-top:4.05pt;width:23.05pt;height:14.65pt;z-index:251734016" strokecolor="#c00000" strokeweight="1.5pt">
            <v:fill opacity="0"/>
          </v:oval>
        </w:pict>
      </w:r>
      <w:r>
        <w:rPr>
          <w:rFonts w:asciiTheme="majorHAnsi" w:hAnsiTheme="majorHAnsi"/>
          <w:noProof/>
          <w:color w:val="000000"/>
        </w:rPr>
        <w:pict>
          <v:oval id="_x0000_s1099" style="position:absolute;left:0;text-align:left;margin-left:-77.7pt;margin-top:.7pt;width:32pt;height:18pt;z-index:251727872" strokecolor="#c00000" strokeweight="1pt">
            <v:fill opacity="0"/>
          </v:oval>
        </w:pict>
      </w:r>
    </w:p>
    <w:p w:rsidR="00954153" w:rsidRDefault="00A17A0E" w:rsidP="006D3B16">
      <w:pPr>
        <w:pStyle w:val="Normal171"/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noProof/>
          <w:color w:val="000000"/>
        </w:rPr>
        <w:pict>
          <v:shape id="_x0000_s1104" type="#_x0000_t32" style="position:absolute;left:0;text-align:left;margin-left:-136.5pt;margin-top:.55pt;width:46.15pt;height:104.85pt;flip:y;z-index:251731968" o:connectortype="straight" strokecolor="#c00000" strokeweight="1pt">
            <v:stroke endarrow="block"/>
          </v:shape>
        </w:pict>
      </w:r>
    </w:p>
    <w:p w:rsidR="00954153" w:rsidRDefault="00954153" w:rsidP="006D3B16">
      <w:pPr>
        <w:pStyle w:val="Normal171"/>
        <w:jc w:val="both"/>
        <w:rPr>
          <w:rFonts w:asciiTheme="majorHAnsi" w:hAnsiTheme="majorHAnsi"/>
          <w:color w:val="000000"/>
        </w:rPr>
      </w:pPr>
    </w:p>
    <w:p w:rsidR="00B16463" w:rsidRDefault="00B16463" w:rsidP="00954153">
      <w:pPr>
        <w:pStyle w:val="Normal170"/>
        <w:rPr>
          <w:rFonts w:asciiTheme="majorHAnsi" w:hAnsiTheme="majorHAnsi"/>
          <w:i/>
          <w:color w:val="000000"/>
          <w:sz w:val="18"/>
          <w:szCs w:val="24"/>
        </w:rPr>
      </w:pPr>
    </w:p>
    <w:p w:rsidR="00B16463" w:rsidRDefault="00B16463" w:rsidP="00954153">
      <w:pPr>
        <w:pStyle w:val="Normal170"/>
        <w:rPr>
          <w:rFonts w:asciiTheme="majorHAnsi" w:hAnsiTheme="majorHAnsi"/>
          <w:i/>
          <w:color w:val="000000"/>
          <w:sz w:val="18"/>
          <w:szCs w:val="24"/>
        </w:rPr>
      </w:pPr>
    </w:p>
    <w:p w:rsidR="00B16463" w:rsidRDefault="00B16463" w:rsidP="00954153">
      <w:pPr>
        <w:pStyle w:val="Normal170"/>
        <w:rPr>
          <w:rFonts w:asciiTheme="majorHAnsi" w:hAnsiTheme="majorHAnsi"/>
          <w:i/>
          <w:color w:val="000000"/>
          <w:sz w:val="18"/>
          <w:szCs w:val="24"/>
        </w:rPr>
      </w:pPr>
    </w:p>
    <w:p w:rsidR="00B16463" w:rsidRDefault="00B16463" w:rsidP="00954153">
      <w:pPr>
        <w:pStyle w:val="Normal170"/>
        <w:rPr>
          <w:rFonts w:asciiTheme="majorHAnsi" w:hAnsiTheme="majorHAnsi"/>
          <w:i/>
          <w:color w:val="000000"/>
          <w:sz w:val="18"/>
          <w:szCs w:val="24"/>
        </w:rPr>
      </w:pPr>
    </w:p>
    <w:p w:rsidR="00B16463" w:rsidRDefault="00B16463" w:rsidP="00954153">
      <w:pPr>
        <w:pStyle w:val="Normal170"/>
        <w:rPr>
          <w:rFonts w:asciiTheme="majorHAnsi" w:hAnsiTheme="majorHAnsi"/>
          <w:i/>
          <w:color w:val="000000"/>
          <w:sz w:val="18"/>
          <w:szCs w:val="24"/>
        </w:rPr>
      </w:pPr>
    </w:p>
    <w:p w:rsidR="00B16463" w:rsidRDefault="00A17A0E" w:rsidP="00954153">
      <w:pPr>
        <w:pStyle w:val="Normal170"/>
        <w:rPr>
          <w:rFonts w:asciiTheme="majorHAnsi" w:hAnsiTheme="majorHAnsi"/>
          <w:i/>
          <w:color w:val="000000"/>
          <w:sz w:val="18"/>
          <w:szCs w:val="24"/>
        </w:rPr>
      </w:pPr>
      <w:r>
        <w:rPr>
          <w:rFonts w:asciiTheme="majorHAnsi" w:hAnsiTheme="majorHAnsi"/>
          <w:i/>
          <w:noProof/>
          <w:color w:val="000000"/>
          <w:sz w:val="18"/>
          <w:szCs w:val="24"/>
        </w:rPr>
        <w:pict>
          <v:shape id="_x0000_s1102" type="#_x0000_t32" style="position:absolute;margin-left:-427.25pt;margin-top:4.4pt;width:33.95pt;height:24.8pt;flip:y;z-index:251728896" o:connectortype="straight" strokecolor="#c00000" strokeweight="1pt">
            <v:stroke endarrow="block"/>
          </v:shape>
        </w:pict>
      </w:r>
    </w:p>
    <w:p w:rsidR="00B16463" w:rsidRDefault="00B16463" w:rsidP="00954153">
      <w:pPr>
        <w:pStyle w:val="Normal170"/>
        <w:rPr>
          <w:rFonts w:asciiTheme="majorHAnsi" w:hAnsiTheme="majorHAnsi"/>
          <w:i/>
          <w:color w:val="000000"/>
          <w:sz w:val="18"/>
          <w:szCs w:val="24"/>
        </w:rPr>
      </w:pPr>
    </w:p>
    <w:p w:rsidR="00B16463" w:rsidRDefault="00B16463" w:rsidP="00954153">
      <w:pPr>
        <w:pStyle w:val="Normal170"/>
        <w:rPr>
          <w:rFonts w:asciiTheme="majorHAnsi" w:hAnsiTheme="majorHAnsi"/>
          <w:i/>
          <w:color w:val="000000"/>
          <w:sz w:val="18"/>
          <w:szCs w:val="24"/>
        </w:rPr>
      </w:pPr>
    </w:p>
    <w:p w:rsidR="00B16463" w:rsidRDefault="00B16463" w:rsidP="00954153">
      <w:pPr>
        <w:pStyle w:val="Normal170"/>
        <w:rPr>
          <w:rFonts w:asciiTheme="majorHAnsi" w:hAnsiTheme="majorHAnsi"/>
          <w:i/>
          <w:color w:val="000000"/>
          <w:sz w:val="18"/>
          <w:szCs w:val="24"/>
        </w:rPr>
      </w:pPr>
      <w:r>
        <w:rPr>
          <w:rFonts w:asciiTheme="majorHAnsi" w:hAnsiTheme="majorHAnsi"/>
          <w:i/>
          <w:color w:val="000000"/>
          <w:sz w:val="18"/>
          <w:szCs w:val="24"/>
        </w:rPr>
        <w:t>Miestna komunikácia, súkromná novovznikajúca komunikácia</w:t>
      </w:r>
      <w:r w:rsidR="00357598">
        <w:rPr>
          <w:rFonts w:asciiTheme="majorHAnsi" w:hAnsiTheme="majorHAnsi"/>
          <w:i/>
          <w:color w:val="000000"/>
          <w:sz w:val="18"/>
          <w:szCs w:val="24"/>
        </w:rPr>
        <w:t xml:space="preserve">                                  Miestna obslužná komunikácia</w:t>
      </w:r>
    </w:p>
    <w:p w:rsidR="00B16463" w:rsidRDefault="00B16463" w:rsidP="00954153">
      <w:pPr>
        <w:pStyle w:val="Normal170"/>
        <w:rPr>
          <w:rFonts w:asciiTheme="majorHAnsi" w:hAnsiTheme="majorHAnsi"/>
          <w:i/>
          <w:color w:val="000000"/>
          <w:sz w:val="18"/>
          <w:szCs w:val="24"/>
        </w:rPr>
      </w:pPr>
    </w:p>
    <w:p w:rsidR="00954153" w:rsidRPr="00F35A20" w:rsidRDefault="00954153" w:rsidP="006021B7">
      <w:pPr>
        <w:pStyle w:val="Normal170"/>
        <w:jc w:val="center"/>
        <w:rPr>
          <w:rFonts w:asciiTheme="majorHAnsi" w:hAnsiTheme="majorHAnsi"/>
          <w:i/>
          <w:color w:val="000000"/>
          <w:sz w:val="18"/>
          <w:szCs w:val="24"/>
        </w:rPr>
      </w:pPr>
      <w:r w:rsidRPr="00F35A20">
        <w:rPr>
          <w:rFonts w:asciiTheme="majorHAnsi" w:hAnsiTheme="majorHAnsi"/>
          <w:i/>
          <w:color w:val="000000"/>
          <w:sz w:val="18"/>
          <w:szCs w:val="24"/>
        </w:rPr>
        <w:t>výrez z</w:t>
      </w:r>
      <w:r>
        <w:rPr>
          <w:rFonts w:asciiTheme="majorHAnsi" w:hAnsiTheme="majorHAnsi"/>
          <w:i/>
          <w:color w:val="000000"/>
          <w:sz w:val="18"/>
          <w:szCs w:val="24"/>
        </w:rPr>
        <w:t> </w:t>
      </w:r>
      <w:r w:rsidRPr="00F35A20">
        <w:rPr>
          <w:rFonts w:asciiTheme="majorHAnsi" w:hAnsiTheme="majorHAnsi"/>
          <w:i/>
          <w:color w:val="000000"/>
          <w:sz w:val="18"/>
          <w:szCs w:val="24"/>
        </w:rPr>
        <w:t>mapy</w:t>
      </w:r>
      <w:r>
        <w:rPr>
          <w:rFonts w:asciiTheme="majorHAnsi" w:hAnsiTheme="majorHAnsi"/>
          <w:i/>
          <w:color w:val="000000"/>
          <w:sz w:val="18"/>
          <w:szCs w:val="24"/>
        </w:rPr>
        <w:t xml:space="preserve"> </w:t>
      </w:r>
      <w:proofErr w:type="spellStart"/>
      <w:r>
        <w:rPr>
          <w:rFonts w:asciiTheme="majorHAnsi" w:hAnsiTheme="majorHAnsi"/>
          <w:i/>
          <w:color w:val="000000"/>
          <w:sz w:val="18"/>
          <w:szCs w:val="24"/>
        </w:rPr>
        <w:t>zbgis</w:t>
      </w:r>
      <w:proofErr w:type="spellEnd"/>
      <w:r>
        <w:rPr>
          <w:rFonts w:asciiTheme="majorHAnsi" w:hAnsiTheme="majorHAnsi"/>
          <w:i/>
          <w:color w:val="000000"/>
          <w:sz w:val="18"/>
          <w:szCs w:val="24"/>
        </w:rPr>
        <w:t xml:space="preserve"> – katastrálna mapa + mapa určeného operátu</w:t>
      </w:r>
    </w:p>
    <w:p w:rsidR="00954153" w:rsidRPr="00F35A20" w:rsidRDefault="00954153" w:rsidP="006D3B16">
      <w:pPr>
        <w:pStyle w:val="Normal171"/>
        <w:jc w:val="both"/>
        <w:rPr>
          <w:rFonts w:asciiTheme="majorHAnsi" w:hAnsiTheme="majorHAnsi"/>
        </w:rPr>
      </w:pPr>
    </w:p>
    <w:p w:rsidR="00954153" w:rsidRDefault="00954153" w:rsidP="006D3B16">
      <w:pPr>
        <w:pStyle w:val="Normal172"/>
        <w:jc w:val="both"/>
        <w:rPr>
          <w:rFonts w:asciiTheme="majorHAnsi" w:hAnsiTheme="majorHAnsi"/>
          <w:b/>
          <w:color w:val="000000"/>
        </w:rPr>
      </w:pPr>
    </w:p>
    <w:p w:rsidR="006D3B16" w:rsidRPr="00F35A20" w:rsidRDefault="006D3B16" w:rsidP="006D3B16">
      <w:pPr>
        <w:pStyle w:val="Normal172"/>
        <w:jc w:val="both"/>
        <w:rPr>
          <w:rFonts w:asciiTheme="majorHAnsi" w:hAnsiTheme="majorHAnsi"/>
        </w:rPr>
      </w:pPr>
      <w:r w:rsidRPr="00F35A20">
        <w:rPr>
          <w:rFonts w:asciiTheme="majorHAnsi" w:hAnsiTheme="majorHAnsi"/>
          <w:b/>
          <w:color w:val="000000"/>
        </w:rPr>
        <w:t>f) Vymenovanie jednotlivých stavieb a nehnuteľnosti, ktoré sú predmetom ohodnotenia:</w:t>
      </w:r>
      <w:r w:rsidRPr="00F35A20">
        <w:rPr>
          <w:rFonts w:asciiTheme="majorHAnsi" w:hAnsiTheme="majorHAnsi"/>
          <w:color w:val="000000"/>
        </w:rPr>
        <w:t xml:space="preserve">      </w:t>
      </w:r>
    </w:p>
    <w:p w:rsidR="006D3B16" w:rsidRPr="00F35A20" w:rsidRDefault="00E7132B" w:rsidP="006D3B16">
      <w:pPr>
        <w:pStyle w:val="Normal173"/>
        <w:numPr>
          <w:ilvl w:val="0"/>
          <w:numId w:val="25"/>
        </w:numPr>
        <w:jc w:val="both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Pozemky</w:t>
      </w:r>
      <w:r w:rsidR="006D3B16" w:rsidRPr="00F35A20">
        <w:rPr>
          <w:rFonts w:asciiTheme="majorHAnsi" w:hAnsiTheme="majorHAnsi"/>
          <w:color w:val="000000"/>
        </w:rPr>
        <w:t xml:space="preserve"> </w:t>
      </w:r>
      <w:proofErr w:type="spellStart"/>
      <w:r w:rsidR="006D3B16" w:rsidRPr="00F35A20">
        <w:rPr>
          <w:rFonts w:asciiTheme="majorHAnsi" w:hAnsiTheme="majorHAnsi"/>
          <w:color w:val="000000"/>
        </w:rPr>
        <w:t>parc</w:t>
      </w:r>
      <w:proofErr w:type="spellEnd"/>
      <w:r w:rsidR="006D3B16" w:rsidRPr="00F35A20">
        <w:rPr>
          <w:rFonts w:asciiTheme="majorHAnsi" w:hAnsiTheme="majorHAnsi"/>
          <w:color w:val="000000"/>
        </w:rPr>
        <w:t xml:space="preserve">. </w:t>
      </w:r>
      <w:r w:rsidR="00954153" w:rsidRPr="00F35A20">
        <w:rPr>
          <w:rFonts w:asciiTheme="majorHAnsi" w:hAnsiTheme="majorHAnsi"/>
          <w:color w:val="000000"/>
        </w:rPr>
        <w:t>KN</w:t>
      </w:r>
      <w:r w:rsidR="00954153">
        <w:rPr>
          <w:rFonts w:asciiTheme="majorHAnsi" w:hAnsiTheme="majorHAnsi"/>
          <w:color w:val="000000"/>
        </w:rPr>
        <w:t>E</w:t>
      </w:r>
      <w:r w:rsidR="00954153" w:rsidRPr="00F35A20">
        <w:rPr>
          <w:rFonts w:asciiTheme="majorHAnsi" w:hAnsiTheme="majorHAnsi"/>
          <w:color w:val="000000"/>
        </w:rPr>
        <w:t xml:space="preserve"> č.</w:t>
      </w:r>
      <w:r w:rsidR="00D95078" w:rsidRPr="000A7986">
        <w:rPr>
          <w:rFonts w:asciiTheme="majorHAnsi" w:hAnsiTheme="majorHAnsi"/>
        </w:rPr>
        <w:t>10460, 10466, 10468</w:t>
      </w:r>
      <w:r w:rsidR="00D95078">
        <w:rPr>
          <w:rFonts w:asciiTheme="majorHAnsi" w:hAnsiTheme="majorHAnsi"/>
        </w:rPr>
        <w:t xml:space="preserve"> </w:t>
      </w:r>
      <w:proofErr w:type="spellStart"/>
      <w:r w:rsidR="00D95078" w:rsidRPr="00F35A20">
        <w:rPr>
          <w:rStyle w:val="Emphasis7"/>
          <w:rFonts w:asciiTheme="majorHAnsi" w:hAnsiTheme="majorHAnsi"/>
          <w:i w:val="0"/>
          <w:color w:val="000000"/>
          <w:szCs w:val="24"/>
        </w:rPr>
        <w:t>k.ú</w:t>
      </w:r>
      <w:proofErr w:type="spellEnd"/>
      <w:r w:rsidR="00D95078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. </w:t>
      </w:r>
      <w:r w:rsidR="00D95078">
        <w:rPr>
          <w:rStyle w:val="Emphasis7"/>
          <w:rFonts w:asciiTheme="majorHAnsi" w:hAnsiTheme="majorHAnsi"/>
          <w:i w:val="0"/>
          <w:color w:val="000000"/>
          <w:szCs w:val="24"/>
        </w:rPr>
        <w:t>Oravská Lesná</w:t>
      </w:r>
      <w:r w:rsidR="00D95078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, obec </w:t>
      </w:r>
      <w:r w:rsidR="00D95078">
        <w:rPr>
          <w:rStyle w:val="Emphasis7"/>
          <w:rFonts w:asciiTheme="majorHAnsi" w:hAnsiTheme="majorHAnsi"/>
          <w:i w:val="0"/>
          <w:color w:val="000000"/>
          <w:szCs w:val="24"/>
        </w:rPr>
        <w:t>Oravská Lesná</w:t>
      </w:r>
      <w:r w:rsidR="00D95078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, okres </w:t>
      </w:r>
      <w:r w:rsidR="00D95078">
        <w:rPr>
          <w:rStyle w:val="Emphasis7"/>
          <w:rFonts w:asciiTheme="majorHAnsi" w:hAnsiTheme="majorHAnsi"/>
          <w:i w:val="0"/>
          <w:color w:val="000000"/>
          <w:szCs w:val="24"/>
        </w:rPr>
        <w:t>Námestovo</w:t>
      </w:r>
    </w:p>
    <w:p w:rsidR="006D3B16" w:rsidRPr="00F35A20" w:rsidRDefault="006D3B16" w:rsidP="006D3B16">
      <w:pPr>
        <w:pStyle w:val="Normal175"/>
        <w:jc w:val="both"/>
        <w:rPr>
          <w:rFonts w:asciiTheme="majorHAnsi" w:hAnsiTheme="majorHAnsi"/>
          <w:b/>
          <w:color w:val="000000"/>
        </w:rPr>
      </w:pPr>
    </w:p>
    <w:p w:rsidR="006D3B16" w:rsidRPr="00F35A20" w:rsidRDefault="006D3B16" w:rsidP="006D3B16">
      <w:pPr>
        <w:pStyle w:val="Normal175"/>
        <w:jc w:val="both"/>
        <w:rPr>
          <w:rFonts w:asciiTheme="majorHAnsi" w:hAnsiTheme="majorHAnsi"/>
        </w:rPr>
      </w:pPr>
      <w:r w:rsidRPr="00F35A20">
        <w:rPr>
          <w:rFonts w:asciiTheme="majorHAnsi" w:hAnsiTheme="majorHAnsi"/>
          <w:b/>
          <w:color w:val="000000"/>
        </w:rPr>
        <w:t>g) Vymenovanie jednotlivých stavieb a nehnuteľnosti, ktoré nie sú predmetom ohodnotenia:</w:t>
      </w:r>
      <w:r w:rsidRPr="00F35A20">
        <w:rPr>
          <w:rFonts w:asciiTheme="majorHAnsi" w:hAnsiTheme="majorHAnsi"/>
          <w:color w:val="000000"/>
        </w:rPr>
        <w:t xml:space="preserve"> </w:t>
      </w:r>
    </w:p>
    <w:p w:rsidR="00973F07" w:rsidRPr="00F35A20" w:rsidRDefault="00D95078" w:rsidP="00973F07">
      <w:pPr>
        <w:pStyle w:val="Normal78"/>
        <w:numPr>
          <w:ilvl w:val="0"/>
          <w:numId w:val="25"/>
        </w:numPr>
        <w:jc w:val="both"/>
        <w:rPr>
          <w:rFonts w:asciiTheme="majorHAnsi" w:hAnsiTheme="majorHAnsi"/>
          <w:szCs w:val="24"/>
        </w:rPr>
      </w:pPr>
      <w:r>
        <w:rPr>
          <w:rStyle w:val="Zvraznenie"/>
          <w:rFonts w:asciiTheme="majorHAnsi" w:hAnsiTheme="majorHAnsi"/>
          <w:i w:val="0"/>
        </w:rPr>
        <w:t>Prípadné s</w:t>
      </w:r>
      <w:r w:rsidR="00973F07" w:rsidRPr="00CA0BB7">
        <w:rPr>
          <w:rStyle w:val="Zvraznenie"/>
          <w:rFonts w:asciiTheme="majorHAnsi" w:hAnsiTheme="majorHAnsi"/>
          <w:i w:val="0"/>
        </w:rPr>
        <w:t>tavb</w:t>
      </w:r>
      <w:r w:rsidR="00973F07">
        <w:rPr>
          <w:rStyle w:val="Zvraznenie"/>
          <w:rFonts w:asciiTheme="majorHAnsi" w:hAnsiTheme="majorHAnsi"/>
          <w:i w:val="0"/>
        </w:rPr>
        <w:t xml:space="preserve">y, vonkajšie úpravy </w:t>
      </w:r>
      <w:r w:rsidR="004272B6">
        <w:rPr>
          <w:rStyle w:val="Zvraznenie"/>
          <w:rFonts w:asciiTheme="majorHAnsi" w:hAnsiTheme="majorHAnsi"/>
          <w:i w:val="0"/>
        </w:rPr>
        <w:t>a</w:t>
      </w:r>
      <w:r w:rsidR="00973F07">
        <w:rPr>
          <w:rStyle w:val="Zvraznenie"/>
          <w:rFonts w:asciiTheme="majorHAnsi" w:hAnsiTheme="majorHAnsi"/>
          <w:i w:val="0"/>
        </w:rPr>
        <w:t xml:space="preserve"> prípadn</w:t>
      </w:r>
      <w:r w:rsidR="004272B6">
        <w:rPr>
          <w:rStyle w:val="Zvraznenie"/>
          <w:rFonts w:asciiTheme="majorHAnsi" w:hAnsiTheme="majorHAnsi"/>
          <w:i w:val="0"/>
        </w:rPr>
        <w:t>á</w:t>
      </w:r>
      <w:r w:rsidR="00973F07">
        <w:rPr>
          <w:rStyle w:val="Zvraznenie"/>
          <w:rFonts w:asciiTheme="majorHAnsi" w:hAnsiTheme="majorHAnsi"/>
          <w:i w:val="0"/>
        </w:rPr>
        <w:t xml:space="preserve"> technick</w:t>
      </w:r>
      <w:r w:rsidR="004272B6">
        <w:rPr>
          <w:rStyle w:val="Zvraznenie"/>
          <w:rFonts w:asciiTheme="majorHAnsi" w:hAnsiTheme="majorHAnsi"/>
          <w:i w:val="0"/>
        </w:rPr>
        <w:t>á</w:t>
      </w:r>
      <w:r w:rsidR="00973F07" w:rsidRPr="00CA0BB7">
        <w:rPr>
          <w:rStyle w:val="Zvraznenie"/>
          <w:rFonts w:asciiTheme="majorHAnsi" w:hAnsiTheme="majorHAnsi"/>
          <w:i w:val="0"/>
        </w:rPr>
        <w:t xml:space="preserve"> infraštr</w:t>
      </w:r>
      <w:r w:rsidR="00973F07">
        <w:rPr>
          <w:rStyle w:val="Zvraznenie"/>
          <w:rFonts w:asciiTheme="majorHAnsi" w:hAnsiTheme="majorHAnsi"/>
          <w:i w:val="0"/>
        </w:rPr>
        <w:t>uktúr</w:t>
      </w:r>
      <w:r w:rsidR="004272B6">
        <w:rPr>
          <w:rStyle w:val="Zvraznenie"/>
          <w:rFonts w:asciiTheme="majorHAnsi" w:hAnsiTheme="majorHAnsi"/>
          <w:i w:val="0"/>
        </w:rPr>
        <w:t>a</w:t>
      </w:r>
      <w:r w:rsidR="00973F07">
        <w:rPr>
          <w:rStyle w:val="Zvraznenie"/>
          <w:rFonts w:asciiTheme="majorHAnsi" w:hAnsiTheme="majorHAnsi"/>
          <w:i w:val="0"/>
        </w:rPr>
        <w:t xml:space="preserve"> vybudovan</w:t>
      </w:r>
      <w:r w:rsidR="004272B6">
        <w:rPr>
          <w:rStyle w:val="Zvraznenie"/>
          <w:rFonts w:asciiTheme="majorHAnsi" w:hAnsiTheme="majorHAnsi"/>
          <w:i w:val="0"/>
        </w:rPr>
        <w:t>á</w:t>
      </w:r>
      <w:r w:rsidR="00954153">
        <w:rPr>
          <w:rStyle w:val="Zvraznenie"/>
          <w:rFonts w:asciiTheme="majorHAnsi" w:hAnsiTheme="majorHAnsi"/>
          <w:i w:val="0"/>
        </w:rPr>
        <w:t xml:space="preserve"> na hodnotených pozemkoch.</w:t>
      </w:r>
    </w:p>
    <w:p w:rsidR="006559CD" w:rsidRPr="00D95078" w:rsidRDefault="009F1B64" w:rsidP="00D95078">
      <w:pPr>
        <w:rPr>
          <w:rFonts w:asciiTheme="majorHAnsi" w:hAnsiTheme="majorHAnsi"/>
          <w:b/>
          <w:color w:val="000000"/>
          <w:sz w:val="32"/>
        </w:rPr>
      </w:pPr>
      <w:r>
        <w:rPr>
          <w:rFonts w:asciiTheme="majorHAnsi" w:hAnsiTheme="majorHAnsi"/>
          <w:b/>
          <w:color w:val="000000"/>
          <w:shd w:val="clear" w:color="auto" w:fill="FFFFFF"/>
        </w:rPr>
        <w:lastRenderedPageBreak/>
        <w:t>h</w:t>
      </w:r>
      <w:r w:rsidR="006559CD" w:rsidRPr="00F35A20">
        <w:rPr>
          <w:rFonts w:asciiTheme="majorHAnsi" w:hAnsiTheme="majorHAnsi"/>
          <w:b/>
          <w:color w:val="000000"/>
          <w:shd w:val="clear" w:color="auto" w:fill="FFFFFF"/>
        </w:rPr>
        <w:t>) Analýza polohy nehnuteľnosti:</w:t>
      </w:r>
      <w:r w:rsidR="006559CD" w:rsidRPr="00F35A20">
        <w:rPr>
          <w:rStyle w:val="Emphasis23"/>
          <w:rFonts w:asciiTheme="majorHAnsi" w:hAnsiTheme="majorHAnsi"/>
          <w:i w:val="0"/>
          <w:color w:val="000000"/>
          <w:shd w:val="clear" w:color="auto" w:fill="FFFFFF"/>
        </w:rPr>
        <w:t xml:space="preserve"> </w:t>
      </w:r>
    </w:p>
    <w:p w:rsidR="00684C1C" w:rsidRPr="00F35A20" w:rsidRDefault="00684C1C">
      <w:pPr>
        <w:pStyle w:val="Normal185"/>
        <w:jc w:val="both"/>
        <w:rPr>
          <w:rStyle w:val="Emphasis24"/>
          <w:rFonts w:asciiTheme="majorHAnsi" w:hAnsiTheme="majorHAnsi"/>
          <w:i w:val="0"/>
          <w:color w:val="000000"/>
          <w:szCs w:val="24"/>
        </w:rPr>
      </w:pPr>
    </w:p>
    <w:p w:rsidR="006021B7" w:rsidRDefault="00A17A0E" w:rsidP="0046647F">
      <w:pPr>
        <w:pStyle w:val="Normal2500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noProof/>
          <w:color w:val="000000"/>
          <w:szCs w:val="24"/>
        </w:rPr>
        <w:pict>
          <v:oval id="_x0000_s1081" style="position:absolute;left:0;text-align:left;margin-left:114.75pt;margin-top:169.2pt;width:19.6pt;height:14.7pt;rotation:-2607406fd;z-index:251671552" strokecolor="red" strokeweight="1.5pt">
            <v:fill opacity="0"/>
          </v:oval>
        </w:pict>
      </w:r>
      <w:r>
        <w:rPr>
          <w:rFonts w:asciiTheme="majorHAnsi" w:hAnsiTheme="majorHAnsi"/>
          <w:b/>
          <w:noProof/>
          <w:color w:val="000000"/>
          <w:szCs w:val="24"/>
        </w:rPr>
        <w:pict>
          <v:oval id="_x0000_s1109" style="position:absolute;left:0;text-align:left;margin-left:140.25pt;margin-top:183.9pt;width:17.75pt;height:20.4pt;rotation:-2607406fd;z-index:251737088" strokecolor="red" strokeweight="1.5pt">
            <v:fill opacity="0"/>
          </v:oval>
        </w:pict>
      </w:r>
      <w:r w:rsidR="00D95078">
        <w:rPr>
          <w:rFonts w:asciiTheme="majorHAnsi" w:hAnsiTheme="majorHAnsi"/>
          <w:b/>
          <w:noProof/>
          <w:color w:val="000000"/>
          <w:szCs w:val="24"/>
        </w:rPr>
        <w:drawing>
          <wp:inline distT="0" distB="0" distL="0" distR="0">
            <wp:extent cx="6168390" cy="2607310"/>
            <wp:effectExtent l="19050" t="0" r="3810" b="0"/>
            <wp:docPr id="3" name="Obrázok 2" descr="mapa 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googl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1B7" w:rsidRDefault="006021B7" w:rsidP="0046647F">
      <w:pPr>
        <w:pStyle w:val="Normal2500"/>
        <w:jc w:val="both"/>
        <w:rPr>
          <w:rFonts w:asciiTheme="majorHAnsi" w:hAnsiTheme="majorHAnsi"/>
        </w:rPr>
      </w:pPr>
    </w:p>
    <w:p w:rsidR="00CD0871" w:rsidRDefault="00E7132B" w:rsidP="0046647F">
      <w:pPr>
        <w:pStyle w:val="Normal2500"/>
        <w:jc w:val="both"/>
        <w:rPr>
          <w:rFonts w:ascii="Cambria" w:eastAsia="Calibri" w:hAnsi="Cambria" w:cs="Calibri"/>
          <w:color w:val="000000"/>
          <w:szCs w:val="24"/>
        </w:rPr>
      </w:pPr>
      <w:r>
        <w:rPr>
          <w:rFonts w:asciiTheme="majorHAnsi" w:hAnsiTheme="majorHAnsi"/>
        </w:rPr>
        <w:t>Hodnotené pozemky</w:t>
      </w:r>
      <w:r w:rsidR="0019061C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sú situované</w:t>
      </w:r>
      <w:r w:rsidR="00DD1B8F" w:rsidRPr="00F35A20">
        <w:rPr>
          <w:rFonts w:asciiTheme="majorHAnsi" w:hAnsiTheme="majorHAnsi"/>
        </w:rPr>
        <w:t xml:space="preserve"> v obci </w:t>
      </w:r>
      <w:r w:rsidR="006021B7">
        <w:rPr>
          <w:rFonts w:asciiTheme="majorHAnsi" w:hAnsiTheme="majorHAnsi"/>
        </w:rPr>
        <w:t xml:space="preserve">Oravská Lesná, pozemok </w:t>
      </w:r>
      <w:proofErr w:type="spellStart"/>
      <w:r w:rsidR="006021B7">
        <w:rPr>
          <w:rFonts w:asciiTheme="majorHAnsi" w:hAnsiTheme="majorHAnsi"/>
        </w:rPr>
        <w:t>parc</w:t>
      </w:r>
      <w:proofErr w:type="spellEnd"/>
      <w:r w:rsidR="006021B7">
        <w:rPr>
          <w:rFonts w:asciiTheme="majorHAnsi" w:hAnsiTheme="majorHAnsi"/>
        </w:rPr>
        <w:t>. KN č. 10460 je situovaný v rámci zastavaného územia obce</w:t>
      </w:r>
      <w:r w:rsidR="0019061C" w:rsidRPr="00571D0B">
        <w:rPr>
          <w:rFonts w:ascii="Cambria" w:eastAsia="Calibri" w:hAnsi="Cambria" w:cs="Calibri"/>
          <w:color w:val="000000"/>
          <w:szCs w:val="24"/>
        </w:rPr>
        <w:t xml:space="preserve">, </w:t>
      </w:r>
      <w:r w:rsidR="006021B7">
        <w:rPr>
          <w:rFonts w:ascii="Cambria" w:eastAsia="Calibri" w:hAnsi="Cambria" w:cs="Calibri"/>
          <w:color w:val="000000"/>
          <w:szCs w:val="24"/>
        </w:rPr>
        <w:t>v okrajovej časti situovanej juhozápadne od</w:t>
      </w:r>
      <w:r w:rsidR="0046647F">
        <w:rPr>
          <w:rFonts w:ascii="Cambria" w:eastAsia="Calibri" w:hAnsi="Cambria" w:cs="Calibri"/>
          <w:color w:val="000000"/>
          <w:szCs w:val="24"/>
        </w:rPr>
        <w:t xml:space="preserve"> centrálnej časti</w:t>
      </w:r>
      <w:r w:rsidR="006021B7">
        <w:rPr>
          <w:rFonts w:ascii="Cambria" w:eastAsia="Calibri" w:hAnsi="Cambria" w:cs="Calibri"/>
          <w:color w:val="000000"/>
          <w:szCs w:val="24"/>
        </w:rPr>
        <w:t xml:space="preserve"> obce, v lokalite </w:t>
      </w:r>
      <w:r w:rsidR="004710F3">
        <w:rPr>
          <w:rFonts w:ascii="Cambria" w:eastAsia="Calibri" w:hAnsi="Cambria" w:cs="Calibri"/>
          <w:color w:val="000000"/>
          <w:szCs w:val="24"/>
        </w:rPr>
        <w:t>s prevahou pôvodnej zástavby</w:t>
      </w:r>
      <w:r w:rsidR="006021B7">
        <w:rPr>
          <w:rFonts w:ascii="Cambria" w:eastAsia="Calibri" w:hAnsi="Cambria" w:cs="Calibri"/>
          <w:color w:val="000000"/>
          <w:szCs w:val="24"/>
        </w:rPr>
        <w:t xml:space="preserve"> rodinných domov</w:t>
      </w:r>
      <w:r w:rsidR="00DD1B8F" w:rsidRPr="00F35A20">
        <w:rPr>
          <w:rFonts w:asciiTheme="majorHAnsi" w:hAnsiTheme="majorHAnsi"/>
        </w:rPr>
        <w:t xml:space="preserve">. </w:t>
      </w:r>
      <w:r w:rsidR="006021B7">
        <w:rPr>
          <w:rFonts w:asciiTheme="majorHAnsi" w:hAnsiTheme="majorHAnsi"/>
        </w:rPr>
        <w:t>Pozemok je odsadený od hlavnej komunikácie prechádzajúcej obcou</w:t>
      </w:r>
      <w:r w:rsidR="0019061C">
        <w:rPr>
          <w:rFonts w:ascii="Cambria" w:eastAsia="Calibri" w:hAnsi="Cambria" w:cs="Calibri"/>
          <w:color w:val="000000"/>
          <w:szCs w:val="24"/>
        </w:rPr>
        <w:t>. V lokalite je možnosť napojenia</w:t>
      </w:r>
      <w:r w:rsidR="0019061C" w:rsidRPr="00571D0B">
        <w:rPr>
          <w:rFonts w:ascii="Cambria" w:eastAsia="Calibri" w:hAnsi="Cambria" w:cs="Calibri"/>
          <w:color w:val="000000"/>
          <w:szCs w:val="24"/>
        </w:rPr>
        <w:t xml:space="preserve"> na verejné rozvody vody, el. energie. </w:t>
      </w:r>
    </w:p>
    <w:p w:rsidR="00CA5514" w:rsidRDefault="00CD0871" w:rsidP="0046647F">
      <w:pPr>
        <w:pStyle w:val="Normal2500"/>
        <w:jc w:val="both"/>
        <w:rPr>
          <w:rFonts w:ascii="Cambria" w:eastAsia="Calibri" w:hAnsi="Cambria" w:cs="Calibri"/>
          <w:color w:val="000000"/>
          <w:szCs w:val="24"/>
        </w:rPr>
      </w:pPr>
      <w:r>
        <w:rPr>
          <w:rFonts w:asciiTheme="majorHAnsi" w:hAnsiTheme="majorHAnsi"/>
        </w:rPr>
        <w:t xml:space="preserve">Pozemky </w:t>
      </w:r>
      <w:proofErr w:type="spellStart"/>
      <w:r>
        <w:rPr>
          <w:rFonts w:asciiTheme="majorHAnsi" w:hAnsiTheme="majorHAnsi"/>
        </w:rPr>
        <w:t>parc</w:t>
      </w:r>
      <w:proofErr w:type="spellEnd"/>
      <w:r>
        <w:rPr>
          <w:rFonts w:asciiTheme="majorHAnsi" w:hAnsiTheme="majorHAnsi"/>
        </w:rPr>
        <w:t>. KN č. 10466 a 10468 sú situované mimo zastavaného územia obce</w:t>
      </w:r>
      <w:r w:rsidRPr="00571D0B">
        <w:rPr>
          <w:rFonts w:ascii="Cambria" w:eastAsia="Calibri" w:hAnsi="Cambria" w:cs="Calibri"/>
          <w:color w:val="000000"/>
          <w:szCs w:val="24"/>
        </w:rPr>
        <w:t xml:space="preserve">, </w:t>
      </w:r>
      <w:r>
        <w:rPr>
          <w:rFonts w:ascii="Cambria" w:eastAsia="Calibri" w:hAnsi="Cambria" w:cs="Calibri"/>
          <w:color w:val="000000"/>
          <w:szCs w:val="24"/>
        </w:rPr>
        <w:t xml:space="preserve">v okrajovej časti situovanej severozápadne od centrálnej časti obce, v novej lokalite </w:t>
      </w:r>
      <w:r w:rsidR="00CA5514">
        <w:rPr>
          <w:rFonts w:ascii="Cambria" w:eastAsia="Calibri" w:hAnsi="Cambria" w:cs="Calibri"/>
          <w:color w:val="000000"/>
          <w:szCs w:val="24"/>
        </w:rPr>
        <w:t>s malou</w:t>
      </w:r>
      <w:r>
        <w:rPr>
          <w:rFonts w:ascii="Cambria" w:eastAsia="Calibri" w:hAnsi="Cambria" w:cs="Calibri"/>
          <w:color w:val="000000"/>
          <w:szCs w:val="24"/>
        </w:rPr>
        <w:t xml:space="preserve"> zástavbou novostavieb rodinných domov</w:t>
      </w:r>
      <w:r w:rsidRPr="00F35A20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Pozemky sú odsadené od hlavnej komunikácie prechádzajúcej obcou</w:t>
      </w:r>
      <w:r>
        <w:rPr>
          <w:rFonts w:ascii="Cambria" w:eastAsia="Calibri" w:hAnsi="Cambria" w:cs="Calibri"/>
          <w:color w:val="000000"/>
          <w:szCs w:val="24"/>
        </w:rPr>
        <w:t xml:space="preserve">. V lokalite </w:t>
      </w:r>
      <w:r w:rsidR="00CA5514">
        <w:rPr>
          <w:rFonts w:ascii="Cambria" w:eastAsia="Calibri" w:hAnsi="Cambria" w:cs="Calibri"/>
          <w:color w:val="000000"/>
          <w:szCs w:val="24"/>
        </w:rPr>
        <w:t xml:space="preserve">je v rámci ÚPN plánovaná </w:t>
      </w:r>
      <w:r>
        <w:rPr>
          <w:rFonts w:ascii="Cambria" w:eastAsia="Calibri" w:hAnsi="Cambria" w:cs="Calibri"/>
          <w:color w:val="000000"/>
          <w:szCs w:val="24"/>
        </w:rPr>
        <w:t>možnosť</w:t>
      </w:r>
      <w:r w:rsidR="00CA5514">
        <w:rPr>
          <w:rFonts w:ascii="Cambria" w:eastAsia="Calibri" w:hAnsi="Cambria" w:cs="Calibri"/>
          <w:color w:val="000000"/>
          <w:szCs w:val="24"/>
        </w:rPr>
        <w:t xml:space="preserve"> </w:t>
      </w:r>
      <w:r>
        <w:rPr>
          <w:rFonts w:ascii="Cambria" w:eastAsia="Calibri" w:hAnsi="Cambria" w:cs="Calibri"/>
          <w:color w:val="000000"/>
          <w:szCs w:val="24"/>
        </w:rPr>
        <w:t>napojenia</w:t>
      </w:r>
      <w:r w:rsidRPr="00571D0B">
        <w:rPr>
          <w:rFonts w:ascii="Cambria" w:eastAsia="Calibri" w:hAnsi="Cambria" w:cs="Calibri"/>
          <w:color w:val="000000"/>
          <w:szCs w:val="24"/>
        </w:rPr>
        <w:t xml:space="preserve"> na verejné rozvody vody, </w:t>
      </w:r>
      <w:r>
        <w:rPr>
          <w:rFonts w:ascii="Cambria" w:eastAsia="Calibri" w:hAnsi="Cambria" w:cs="Calibri"/>
          <w:color w:val="000000"/>
          <w:szCs w:val="24"/>
        </w:rPr>
        <w:t>s pravdepodobnosť potreby vybudovania dlhších vlastných prípojok vybudovaných po cudzích pozemkoch</w:t>
      </w:r>
      <w:r w:rsidR="00CA5514">
        <w:rPr>
          <w:rFonts w:ascii="Cambria" w:eastAsia="Calibri" w:hAnsi="Cambria" w:cs="Calibri"/>
          <w:color w:val="000000"/>
          <w:szCs w:val="24"/>
        </w:rPr>
        <w:t xml:space="preserve"> vyžadujúcich zriadenie vecného bremena, výhľadovo (horizont 2 roky) je v lokalite možnosťou napojenia na rozvody </w:t>
      </w:r>
      <w:r w:rsidR="00CA5514" w:rsidRPr="00571D0B">
        <w:rPr>
          <w:rFonts w:ascii="Cambria" w:eastAsia="Calibri" w:hAnsi="Cambria" w:cs="Calibri"/>
          <w:color w:val="000000"/>
          <w:szCs w:val="24"/>
        </w:rPr>
        <w:t xml:space="preserve">el. energie, </w:t>
      </w:r>
      <w:r w:rsidR="00CA5514">
        <w:rPr>
          <w:rFonts w:ascii="Cambria" w:eastAsia="Calibri" w:hAnsi="Cambria" w:cs="Calibri"/>
          <w:color w:val="000000"/>
          <w:szCs w:val="24"/>
        </w:rPr>
        <w:t>napojenie na zemný plyn a kanalizáciu sa v lokalite neuvažuje.</w:t>
      </w:r>
    </w:p>
    <w:p w:rsidR="00CA5514" w:rsidRDefault="00CA5514" w:rsidP="0046647F">
      <w:pPr>
        <w:pStyle w:val="Normal2500"/>
        <w:jc w:val="both"/>
        <w:rPr>
          <w:rFonts w:ascii="Cambria" w:eastAsia="Calibri" w:hAnsi="Cambria" w:cs="Calibri"/>
          <w:color w:val="000000"/>
          <w:szCs w:val="24"/>
        </w:rPr>
      </w:pPr>
    </w:p>
    <w:p w:rsidR="0019061C" w:rsidRPr="006021B7" w:rsidRDefault="0019061C" w:rsidP="0046647F">
      <w:pPr>
        <w:pStyle w:val="Normal2500"/>
        <w:jc w:val="both"/>
        <w:rPr>
          <w:rFonts w:asciiTheme="majorHAnsi" w:hAnsiTheme="majorHAnsi"/>
        </w:rPr>
      </w:pPr>
      <w:r w:rsidRPr="00571D0B">
        <w:rPr>
          <w:rStyle w:val="Emphasis43"/>
          <w:rFonts w:ascii="Cambria" w:eastAsia="Calibri" w:hAnsi="Cambria" w:cs="Calibri"/>
          <w:i w:val="0"/>
          <w:color w:val="000000"/>
          <w:szCs w:val="24"/>
        </w:rPr>
        <w:t xml:space="preserve">V lokalite je </w:t>
      </w:r>
      <w:r w:rsidR="00CD0871">
        <w:rPr>
          <w:rStyle w:val="Emphasis43"/>
          <w:rFonts w:ascii="Cambria" w:eastAsia="Calibri" w:hAnsi="Cambria" w:cs="Calibri"/>
          <w:i w:val="0"/>
          <w:color w:val="000000"/>
          <w:szCs w:val="24"/>
        </w:rPr>
        <w:t>malá</w:t>
      </w:r>
      <w:r w:rsidRPr="00571D0B">
        <w:rPr>
          <w:rStyle w:val="Emphasis43"/>
          <w:rFonts w:ascii="Cambria" w:eastAsia="Calibri" w:hAnsi="Cambria" w:cs="Calibri"/>
          <w:i w:val="0"/>
          <w:color w:val="000000"/>
          <w:szCs w:val="24"/>
        </w:rPr>
        <w:t xml:space="preserve"> hustota obyvateľstva, dopravná dostupnosť okolitých sídelných útvarov je možná autobusovou prímestskou dopravou. </w:t>
      </w:r>
    </w:p>
    <w:p w:rsidR="00CD0871" w:rsidRPr="00CD0871" w:rsidRDefault="0019061C" w:rsidP="00CA5514">
      <w:pPr>
        <w:pStyle w:val="Normal306"/>
        <w:jc w:val="both"/>
        <w:rPr>
          <w:rStyle w:val="Emphasis27"/>
          <w:rFonts w:asciiTheme="majorHAnsi" w:hAnsiTheme="majorHAnsi" w:cs="Arial"/>
          <w:i w:val="0"/>
          <w:shd w:val="clear" w:color="auto" w:fill="FFFFFF"/>
        </w:rPr>
      </w:pPr>
      <w:r w:rsidRPr="00571D0B">
        <w:rPr>
          <w:rFonts w:ascii="Cambria" w:eastAsia="Calibri" w:hAnsi="Cambria" w:cs="Calibri"/>
          <w:color w:val="000000"/>
          <w:sz w:val="20"/>
          <w:szCs w:val="24"/>
        </w:rPr>
        <w:t xml:space="preserve">Obec </w:t>
      </w:r>
      <w:r w:rsidR="00CD0871">
        <w:rPr>
          <w:rFonts w:ascii="Cambria" w:eastAsia="Calibri" w:hAnsi="Cambria" w:cs="Calibri"/>
          <w:color w:val="000000"/>
          <w:sz w:val="20"/>
          <w:szCs w:val="24"/>
        </w:rPr>
        <w:t>Oravská Lesná</w:t>
      </w:r>
      <w:r w:rsidRPr="00571D0B">
        <w:rPr>
          <w:rFonts w:ascii="Cambria" w:eastAsia="Calibri" w:hAnsi="Cambria" w:cs="Calibri"/>
          <w:color w:val="000000"/>
          <w:sz w:val="20"/>
          <w:szCs w:val="24"/>
        </w:rPr>
        <w:t xml:space="preserve"> má cca </w:t>
      </w:r>
      <w:r w:rsidR="00CA5514">
        <w:rPr>
          <w:rFonts w:ascii="Cambria" w:eastAsia="Calibri" w:hAnsi="Cambria" w:cs="Calibri"/>
          <w:color w:val="000000"/>
          <w:sz w:val="20"/>
          <w:szCs w:val="24"/>
        </w:rPr>
        <w:t>3 450</w:t>
      </w:r>
      <w:r w:rsidRPr="00571D0B">
        <w:rPr>
          <w:rFonts w:ascii="Cambria" w:eastAsia="Calibri" w:hAnsi="Cambria" w:cs="Calibri"/>
          <w:color w:val="000000"/>
          <w:sz w:val="20"/>
          <w:szCs w:val="24"/>
        </w:rPr>
        <w:t xml:space="preserve"> obyvateľov, </w:t>
      </w:r>
      <w:r w:rsidRPr="00571D0B">
        <w:rPr>
          <w:rStyle w:val="Emphasis44"/>
          <w:rFonts w:ascii="Cambria" w:eastAsia="Calibri" w:hAnsi="Cambria" w:cs="Calibri"/>
          <w:i w:val="0"/>
          <w:color w:val="000000"/>
          <w:szCs w:val="24"/>
        </w:rPr>
        <w:t xml:space="preserve">od </w:t>
      </w:r>
      <w:r w:rsidR="00CD0871">
        <w:rPr>
          <w:rStyle w:val="Emphasis44"/>
          <w:rFonts w:ascii="Cambria" w:eastAsia="Calibri" w:hAnsi="Cambria" w:cs="Calibri"/>
          <w:i w:val="0"/>
          <w:color w:val="000000"/>
          <w:szCs w:val="24"/>
        </w:rPr>
        <w:t>okresného</w:t>
      </w:r>
      <w:r w:rsidRPr="00571D0B">
        <w:rPr>
          <w:rStyle w:val="Emphasis44"/>
          <w:rFonts w:ascii="Cambria" w:eastAsia="Calibri" w:hAnsi="Cambria" w:cs="Calibri"/>
          <w:i w:val="0"/>
          <w:color w:val="000000"/>
          <w:szCs w:val="24"/>
        </w:rPr>
        <w:t xml:space="preserve"> mesta </w:t>
      </w:r>
      <w:r w:rsidR="00CD0871">
        <w:rPr>
          <w:rStyle w:val="Emphasis44"/>
          <w:rFonts w:ascii="Cambria" w:eastAsia="Calibri" w:hAnsi="Cambria" w:cs="Calibri"/>
          <w:i w:val="0"/>
          <w:color w:val="000000"/>
          <w:szCs w:val="24"/>
        </w:rPr>
        <w:t xml:space="preserve">Námestovo je vzdialená cca 27 km a </w:t>
      </w:r>
      <w:r w:rsidRPr="00571D0B">
        <w:rPr>
          <w:rStyle w:val="Emphasis44"/>
          <w:rFonts w:ascii="Cambria" w:eastAsia="Calibri" w:hAnsi="Cambria" w:cs="Calibri"/>
          <w:i w:val="0"/>
          <w:color w:val="000000"/>
          <w:szCs w:val="24"/>
        </w:rPr>
        <w:t>tvorí jeho obytný</w:t>
      </w:r>
      <w:r w:rsidR="00484A29">
        <w:rPr>
          <w:rStyle w:val="Emphasis44"/>
          <w:rFonts w:ascii="Cambria" w:eastAsia="Calibri" w:hAnsi="Cambria" w:cs="Calibri"/>
          <w:i w:val="0"/>
          <w:color w:val="000000"/>
          <w:szCs w:val="24"/>
        </w:rPr>
        <w:t xml:space="preserve"> a rekreačný </w:t>
      </w:r>
      <w:r w:rsidRPr="00571D0B">
        <w:rPr>
          <w:rStyle w:val="Emphasis44"/>
          <w:rFonts w:ascii="Cambria" w:eastAsia="Calibri" w:hAnsi="Cambria" w:cs="Calibri"/>
          <w:i w:val="0"/>
          <w:color w:val="000000"/>
          <w:szCs w:val="24"/>
        </w:rPr>
        <w:t xml:space="preserve"> satelit</w:t>
      </w:r>
      <w:r w:rsidRPr="00571D0B">
        <w:rPr>
          <w:rFonts w:ascii="Cambria" w:eastAsia="Calibri" w:hAnsi="Cambria" w:cs="Calibri"/>
          <w:color w:val="000000"/>
          <w:sz w:val="20"/>
          <w:szCs w:val="24"/>
        </w:rPr>
        <w:t>. Vybavenosť obce je vzhľadom na jej veľkosť základná - základná a materská škola, základné obchody a služby, ihrisko, kultúrny dom, podnikateľské subjekty</w:t>
      </w:r>
      <w:r w:rsidR="001F50FF">
        <w:rPr>
          <w:rFonts w:ascii="Cambria" w:eastAsia="Calibri" w:hAnsi="Cambria" w:cs="Calibri"/>
          <w:color w:val="000000"/>
          <w:sz w:val="20"/>
          <w:szCs w:val="24"/>
        </w:rPr>
        <w:t xml:space="preserve">, </w:t>
      </w:r>
      <w:r w:rsidR="00CA5514">
        <w:rPr>
          <w:rFonts w:ascii="Cambria" w:eastAsia="Calibri" w:hAnsi="Cambria" w:cs="Calibri"/>
          <w:color w:val="000000"/>
          <w:sz w:val="20"/>
          <w:szCs w:val="24"/>
        </w:rPr>
        <w:t xml:space="preserve">lyžiarske stredisko </w:t>
      </w:r>
      <w:proofErr w:type="spellStart"/>
      <w:r w:rsidR="00CA5514">
        <w:rPr>
          <w:rFonts w:ascii="Cambria" w:eastAsia="Calibri" w:hAnsi="Cambria" w:cs="Calibri"/>
          <w:color w:val="000000"/>
          <w:sz w:val="20"/>
          <w:szCs w:val="24"/>
        </w:rPr>
        <w:t>Oravasnow</w:t>
      </w:r>
      <w:proofErr w:type="spellEnd"/>
      <w:r w:rsidR="00CA5514">
        <w:rPr>
          <w:rFonts w:ascii="Cambria" w:eastAsia="Calibri" w:hAnsi="Cambria" w:cs="Calibri"/>
          <w:color w:val="000000"/>
          <w:sz w:val="20"/>
          <w:szCs w:val="24"/>
        </w:rPr>
        <w:t>, hvezdáreň, oravské múzeum, vybavenosť v rámci turizmu</w:t>
      </w:r>
      <w:r w:rsidRPr="00571D0B">
        <w:rPr>
          <w:rFonts w:ascii="Cambria" w:eastAsia="Calibri" w:hAnsi="Cambria" w:cs="Calibri"/>
          <w:color w:val="000000"/>
          <w:sz w:val="20"/>
          <w:szCs w:val="24"/>
        </w:rPr>
        <w:t>.</w:t>
      </w:r>
      <w:r>
        <w:rPr>
          <w:rFonts w:ascii="Cambria" w:eastAsia="Calibri" w:hAnsi="Cambria" w:cs="Calibri"/>
          <w:color w:val="000000"/>
          <w:sz w:val="20"/>
          <w:szCs w:val="24"/>
        </w:rPr>
        <w:t xml:space="preserve"> </w:t>
      </w:r>
      <w:r w:rsidRPr="00571D0B">
        <w:rPr>
          <w:rFonts w:ascii="Cambria" w:eastAsia="Calibri" w:hAnsi="Cambria" w:cs="Calibri"/>
          <w:color w:val="000000"/>
          <w:sz w:val="20"/>
          <w:szCs w:val="24"/>
        </w:rPr>
        <w:t>Ostatná občianska vybavenosť je dostupná v</w:t>
      </w:r>
      <w:r w:rsidR="00CA5514">
        <w:rPr>
          <w:rFonts w:ascii="Cambria" w:eastAsia="Calibri" w:hAnsi="Cambria" w:cs="Calibri"/>
          <w:color w:val="000000"/>
          <w:sz w:val="20"/>
          <w:szCs w:val="24"/>
        </w:rPr>
        <w:t> okresnom meste Námestovo, Tvrdošín.</w:t>
      </w:r>
    </w:p>
    <w:p w:rsidR="006559CD" w:rsidRPr="00F35A20" w:rsidRDefault="00CD0871">
      <w:pPr>
        <w:pStyle w:val="Normal190"/>
        <w:jc w:val="both"/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126365</wp:posOffset>
            </wp:positionV>
            <wp:extent cx="6354445" cy="1989455"/>
            <wp:effectExtent l="19050" t="19050" r="8255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445" cy="198945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484A29" w:rsidRDefault="00484A29" w:rsidP="00484A29">
      <w:pPr>
        <w:rPr>
          <w:rFonts w:asciiTheme="majorHAnsi" w:hAnsiTheme="majorHAnsi"/>
          <w:b/>
        </w:rPr>
      </w:pPr>
    </w:p>
    <w:p w:rsidR="006559CD" w:rsidRPr="00484A29" w:rsidRDefault="009F1B64" w:rsidP="00484A29">
      <w:pPr>
        <w:rPr>
          <w:rFonts w:asciiTheme="majorHAnsi" w:eastAsia="Times New Roman" w:hAnsiTheme="majorHAnsi" w:cs="Times New Roman"/>
          <w:b/>
          <w:szCs w:val="20"/>
        </w:rPr>
      </w:pPr>
      <w:r>
        <w:rPr>
          <w:rFonts w:asciiTheme="majorHAnsi" w:hAnsiTheme="majorHAnsi"/>
          <w:b/>
        </w:rPr>
        <w:t>i</w:t>
      </w:r>
      <w:r w:rsidR="006559CD" w:rsidRPr="00F35A20">
        <w:rPr>
          <w:rFonts w:asciiTheme="majorHAnsi" w:hAnsiTheme="majorHAnsi"/>
          <w:b/>
        </w:rPr>
        <w:t>) Analýza využitia nehnuteľnosti:</w:t>
      </w:r>
      <w:r w:rsidR="006559CD" w:rsidRPr="00F35A20">
        <w:rPr>
          <w:rStyle w:val="Emphasis28"/>
          <w:rFonts w:asciiTheme="majorHAnsi" w:hAnsiTheme="majorHAnsi"/>
          <w:i w:val="0"/>
        </w:rPr>
        <w:t xml:space="preserve"> </w:t>
      </w:r>
    </w:p>
    <w:p w:rsidR="00CA5514" w:rsidRDefault="00CA5514" w:rsidP="00CA5514">
      <w:pPr>
        <w:pStyle w:val="Normal169"/>
        <w:jc w:val="both"/>
        <w:rPr>
          <w:rFonts w:asciiTheme="majorHAnsi" w:hAnsiTheme="majorHAnsi"/>
        </w:rPr>
      </w:pPr>
      <w:r>
        <w:rPr>
          <w:rFonts w:asciiTheme="majorHAnsi" w:hAnsiTheme="majorHAnsi"/>
          <w:color w:val="000000"/>
        </w:rPr>
        <w:t>Hodnotené pozemky</w:t>
      </w:r>
      <w:r w:rsidRPr="00F35A20">
        <w:rPr>
          <w:rFonts w:asciiTheme="majorHAnsi" w:hAnsiTheme="majorHAnsi"/>
          <w:color w:val="000000"/>
        </w:rPr>
        <w:t xml:space="preserve"> </w:t>
      </w:r>
      <w:proofErr w:type="spellStart"/>
      <w:r>
        <w:rPr>
          <w:rFonts w:asciiTheme="majorHAnsi" w:hAnsiTheme="majorHAnsi"/>
          <w:color w:val="000000"/>
        </w:rPr>
        <w:t>parc</w:t>
      </w:r>
      <w:proofErr w:type="spellEnd"/>
      <w:r>
        <w:rPr>
          <w:rFonts w:asciiTheme="majorHAnsi" w:hAnsiTheme="majorHAnsi"/>
          <w:color w:val="000000"/>
        </w:rPr>
        <w:t xml:space="preserve">. KN č. </w:t>
      </w:r>
      <w:r w:rsidRPr="000A7986">
        <w:rPr>
          <w:rFonts w:asciiTheme="majorHAnsi" w:hAnsiTheme="majorHAnsi"/>
        </w:rPr>
        <w:t>10466, 10468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color w:val="000000"/>
        </w:rPr>
        <w:t xml:space="preserve">sú evidované </w:t>
      </w:r>
      <w:r w:rsidRPr="00F35A20">
        <w:rPr>
          <w:rFonts w:asciiTheme="majorHAnsi" w:hAnsiTheme="majorHAnsi"/>
          <w:color w:val="000000"/>
        </w:rPr>
        <w:t xml:space="preserve">ako druh pozemku </w:t>
      </w:r>
      <w:r>
        <w:rPr>
          <w:rFonts w:asciiTheme="majorHAnsi" w:hAnsiTheme="majorHAnsi"/>
          <w:color w:val="000000"/>
        </w:rPr>
        <w:t xml:space="preserve">orná pôda, s kódom umiestnenia pozemku 2 – pozemky mimo zastavaného územia obce, pozemok </w:t>
      </w:r>
      <w:proofErr w:type="spellStart"/>
      <w:r>
        <w:rPr>
          <w:rFonts w:asciiTheme="majorHAnsi" w:hAnsiTheme="majorHAnsi"/>
          <w:color w:val="000000"/>
        </w:rPr>
        <w:t>parc</w:t>
      </w:r>
      <w:proofErr w:type="spellEnd"/>
      <w:r>
        <w:rPr>
          <w:rFonts w:asciiTheme="majorHAnsi" w:hAnsiTheme="majorHAnsi"/>
          <w:color w:val="000000"/>
        </w:rPr>
        <w:t xml:space="preserve">. KN č. </w:t>
      </w:r>
      <w:r>
        <w:rPr>
          <w:rFonts w:asciiTheme="majorHAnsi" w:hAnsiTheme="majorHAnsi"/>
        </w:rPr>
        <w:t>10460 je</w:t>
      </w:r>
      <w:r>
        <w:rPr>
          <w:rFonts w:asciiTheme="majorHAnsi" w:hAnsiTheme="majorHAnsi"/>
          <w:color w:val="000000"/>
        </w:rPr>
        <w:t xml:space="preserve"> evidovaný </w:t>
      </w:r>
      <w:r w:rsidRPr="00F35A20">
        <w:rPr>
          <w:rFonts w:asciiTheme="majorHAnsi" w:hAnsiTheme="majorHAnsi"/>
          <w:color w:val="000000"/>
        </w:rPr>
        <w:t xml:space="preserve">ako druh pozemku </w:t>
      </w:r>
      <w:r>
        <w:rPr>
          <w:rFonts w:asciiTheme="majorHAnsi" w:hAnsiTheme="majorHAnsi"/>
          <w:color w:val="000000"/>
        </w:rPr>
        <w:t>trvalý trávnatý porast, s kódom umiestnenia pozemku 1</w:t>
      </w:r>
      <w:r w:rsidRPr="00F35A20">
        <w:rPr>
          <w:rFonts w:asciiTheme="majorHAnsi" w:hAnsiTheme="majorHAnsi"/>
          <w:color w:val="000000"/>
        </w:rPr>
        <w:t xml:space="preserve"> – pozemok </w:t>
      </w:r>
      <w:r>
        <w:rPr>
          <w:rFonts w:asciiTheme="majorHAnsi" w:hAnsiTheme="majorHAnsi"/>
          <w:color w:val="000000"/>
        </w:rPr>
        <w:t>v rámci zastavaného územia</w:t>
      </w:r>
      <w:r w:rsidRPr="00F35A20">
        <w:rPr>
          <w:rFonts w:asciiTheme="majorHAnsi" w:hAnsiTheme="majorHAnsi"/>
          <w:color w:val="000000"/>
        </w:rPr>
        <w:t xml:space="preserve"> obce</w:t>
      </w:r>
      <w:r>
        <w:rPr>
          <w:rFonts w:asciiTheme="majorHAnsi" w:hAnsiTheme="majorHAnsi"/>
          <w:color w:val="000000"/>
        </w:rPr>
        <w:t xml:space="preserve">. </w:t>
      </w:r>
      <w:r>
        <w:rPr>
          <w:rFonts w:asciiTheme="majorHAnsi" w:hAnsiTheme="majorHAnsi"/>
          <w:color w:val="000000"/>
        </w:rPr>
        <w:lastRenderedPageBreak/>
        <w:t xml:space="preserve">Druh pozemku evidovaný na LV je v súlade s ich skutočným využitím, jedná sa o pozemky s trávnatým a náletovým porastom, bez zástavby. Všetky pozemky sú v zmysle ÚPN obce Oravská lesná určené výhľadovo na zástavbu (viď </w:t>
      </w:r>
      <w:r>
        <w:rPr>
          <w:rFonts w:asciiTheme="majorHAnsi" w:hAnsiTheme="majorHAnsi"/>
        </w:rPr>
        <w:t>Potvrdenie č.OcUOL-534-01/2021 vydané obcou Oravská lesná dňa 18.5.2021.</w:t>
      </w:r>
    </w:p>
    <w:p w:rsidR="00EC1E31" w:rsidRDefault="006C7D42" w:rsidP="007E266E">
      <w:pPr>
        <w:pStyle w:val="Normal169"/>
        <w:jc w:val="center"/>
        <w:rPr>
          <w:rFonts w:asciiTheme="majorHAnsi" w:hAnsiTheme="majorHAnsi"/>
          <w:i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59055</wp:posOffset>
            </wp:positionV>
            <wp:extent cx="4486910" cy="3417570"/>
            <wp:effectExtent l="19050" t="19050" r="27940" b="11430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3417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C1E31">
        <w:rPr>
          <w:rFonts w:asciiTheme="majorHAnsi" w:hAnsiTheme="majorHAnsi"/>
          <w:i/>
        </w:rPr>
        <w:t xml:space="preserve">               </w:t>
      </w:r>
    </w:p>
    <w:p w:rsidR="00EC1E31" w:rsidRDefault="00EC1E31" w:rsidP="007E266E">
      <w:pPr>
        <w:pStyle w:val="Normal169"/>
        <w:jc w:val="center"/>
        <w:rPr>
          <w:rFonts w:asciiTheme="majorHAnsi" w:hAnsiTheme="majorHAnsi"/>
          <w:i/>
        </w:rPr>
      </w:pPr>
    </w:p>
    <w:p w:rsidR="00EC1E31" w:rsidRDefault="00EC1E31" w:rsidP="007E266E">
      <w:pPr>
        <w:pStyle w:val="Normal169"/>
        <w:jc w:val="center"/>
        <w:rPr>
          <w:rFonts w:asciiTheme="majorHAnsi" w:hAnsiTheme="majorHAnsi"/>
          <w:i/>
        </w:rPr>
      </w:pPr>
    </w:p>
    <w:p w:rsidR="00EC1E31" w:rsidRDefault="00EC1E31" w:rsidP="007E266E">
      <w:pPr>
        <w:pStyle w:val="Normal169"/>
        <w:jc w:val="center"/>
        <w:rPr>
          <w:rFonts w:asciiTheme="majorHAnsi" w:hAnsiTheme="majorHAnsi"/>
          <w:i/>
        </w:rPr>
      </w:pPr>
    </w:p>
    <w:p w:rsidR="00EC1E31" w:rsidRDefault="00EC1E31" w:rsidP="007E266E">
      <w:pPr>
        <w:pStyle w:val="Normal169"/>
        <w:jc w:val="center"/>
        <w:rPr>
          <w:rFonts w:asciiTheme="majorHAnsi" w:hAnsiTheme="majorHAnsi"/>
          <w:i/>
        </w:rPr>
      </w:pPr>
    </w:p>
    <w:p w:rsidR="00EC1E31" w:rsidRDefault="00EC1E31" w:rsidP="007E266E">
      <w:pPr>
        <w:pStyle w:val="Normal169"/>
        <w:jc w:val="center"/>
        <w:rPr>
          <w:rFonts w:asciiTheme="majorHAnsi" w:hAnsiTheme="majorHAnsi"/>
          <w:i/>
        </w:rPr>
      </w:pPr>
    </w:p>
    <w:p w:rsidR="00EC1E31" w:rsidRDefault="00EC1E31" w:rsidP="007E266E">
      <w:pPr>
        <w:pStyle w:val="Normal169"/>
        <w:jc w:val="center"/>
        <w:rPr>
          <w:rFonts w:asciiTheme="majorHAnsi" w:hAnsiTheme="majorHAnsi"/>
          <w:i/>
        </w:rPr>
      </w:pPr>
    </w:p>
    <w:p w:rsidR="00EC1E31" w:rsidRDefault="00EC1E31" w:rsidP="007E266E">
      <w:pPr>
        <w:pStyle w:val="Normal169"/>
        <w:jc w:val="center"/>
        <w:rPr>
          <w:rFonts w:asciiTheme="majorHAnsi" w:hAnsiTheme="majorHAnsi"/>
          <w:i/>
        </w:rPr>
      </w:pPr>
    </w:p>
    <w:p w:rsidR="00EC1E31" w:rsidRDefault="00EC1E31" w:rsidP="007E266E">
      <w:pPr>
        <w:pStyle w:val="Normal169"/>
        <w:jc w:val="center"/>
        <w:rPr>
          <w:rFonts w:asciiTheme="majorHAnsi" w:hAnsiTheme="majorHAnsi"/>
          <w:i/>
        </w:rPr>
      </w:pPr>
    </w:p>
    <w:p w:rsidR="00EC1E31" w:rsidRDefault="00EC1E31" w:rsidP="007E266E">
      <w:pPr>
        <w:pStyle w:val="Normal169"/>
        <w:jc w:val="center"/>
        <w:rPr>
          <w:rFonts w:asciiTheme="majorHAnsi" w:hAnsiTheme="majorHAnsi"/>
          <w:i/>
        </w:rPr>
      </w:pPr>
    </w:p>
    <w:p w:rsidR="00EC1E31" w:rsidRDefault="00EC1E31" w:rsidP="007E266E">
      <w:pPr>
        <w:pStyle w:val="Normal169"/>
        <w:jc w:val="center"/>
        <w:rPr>
          <w:rFonts w:asciiTheme="majorHAnsi" w:hAnsiTheme="majorHAnsi"/>
          <w:i/>
        </w:rPr>
      </w:pPr>
    </w:p>
    <w:p w:rsidR="00EC1E31" w:rsidRDefault="00EC1E31" w:rsidP="007E266E">
      <w:pPr>
        <w:pStyle w:val="Normal169"/>
        <w:jc w:val="center"/>
        <w:rPr>
          <w:rFonts w:asciiTheme="majorHAnsi" w:hAnsiTheme="majorHAnsi"/>
          <w:i/>
        </w:rPr>
      </w:pPr>
    </w:p>
    <w:p w:rsidR="00EC1E31" w:rsidRDefault="00EC1E31" w:rsidP="007E266E">
      <w:pPr>
        <w:pStyle w:val="Normal169"/>
        <w:jc w:val="center"/>
        <w:rPr>
          <w:rFonts w:asciiTheme="majorHAnsi" w:hAnsiTheme="majorHAnsi"/>
          <w:i/>
        </w:rPr>
      </w:pPr>
    </w:p>
    <w:p w:rsidR="00EC1E31" w:rsidRDefault="00EC1E31" w:rsidP="007E266E">
      <w:pPr>
        <w:pStyle w:val="Normal169"/>
        <w:jc w:val="center"/>
        <w:rPr>
          <w:rFonts w:asciiTheme="majorHAnsi" w:hAnsiTheme="majorHAnsi"/>
          <w:i/>
        </w:rPr>
      </w:pPr>
    </w:p>
    <w:p w:rsidR="00EC1E31" w:rsidRDefault="00EC1E31" w:rsidP="007E266E">
      <w:pPr>
        <w:pStyle w:val="Normal169"/>
        <w:jc w:val="center"/>
        <w:rPr>
          <w:rFonts w:asciiTheme="majorHAnsi" w:hAnsiTheme="majorHAnsi"/>
          <w:i/>
        </w:rPr>
      </w:pPr>
    </w:p>
    <w:p w:rsidR="00EC1E31" w:rsidRDefault="00EC1E31" w:rsidP="007E266E">
      <w:pPr>
        <w:pStyle w:val="Normal169"/>
        <w:jc w:val="center"/>
        <w:rPr>
          <w:rFonts w:asciiTheme="majorHAnsi" w:hAnsiTheme="majorHAnsi"/>
          <w:i/>
        </w:rPr>
      </w:pPr>
    </w:p>
    <w:p w:rsidR="00EC1E31" w:rsidRDefault="00EC1E31" w:rsidP="007E266E">
      <w:pPr>
        <w:pStyle w:val="Normal169"/>
        <w:jc w:val="center"/>
        <w:rPr>
          <w:rFonts w:asciiTheme="majorHAnsi" w:hAnsiTheme="majorHAnsi"/>
          <w:i/>
        </w:rPr>
      </w:pPr>
    </w:p>
    <w:p w:rsidR="00EC1E31" w:rsidRDefault="00EC1E31" w:rsidP="007E266E">
      <w:pPr>
        <w:pStyle w:val="Normal169"/>
        <w:jc w:val="center"/>
        <w:rPr>
          <w:rFonts w:asciiTheme="majorHAnsi" w:hAnsiTheme="majorHAnsi"/>
          <w:i/>
        </w:rPr>
      </w:pPr>
    </w:p>
    <w:p w:rsidR="00EC1E31" w:rsidRDefault="00EC1E31" w:rsidP="007E266E">
      <w:pPr>
        <w:pStyle w:val="Normal169"/>
        <w:jc w:val="center"/>
        <w:rPr>
          <w:rFonts w:asciiTheme="majorHAnsi" w:hAnsiTheme="majorHAnsi"/>
          <w:i/>
        </w:rPr>
      </w:pPr>
    </w:p>
    <w:p w:rsidR="00EC1E31" w:rsidRDefault="00EC1E31" w:rsidP="007E266E">
      <w:pPr>
        <w:pStyle w:val="Normal169"/>
        <w:jc w:val="center"/>
        <w:rPr>
          <w:rFonts w:asciiTheme="majorHAnsi" w:hAnsiTheme="majorHAnsi"/>
          <w:i/>
        </w:rPr>
      </w:pPr>
    </w:p>
    <w:p w:rsidR="00EC1E31" w:rsidRDefault="00EC1E31" w:rsidP="007E266E">
      <w:pPr>
        <w:pStyle w:val="Normal169"/>
        <w:jc w:val="center"/>
        <w:rPr>
          <w:rFonts w:asciiTheme="majorHAnsi" w:hAnsiTheme="majorHAnsi"/>
          <w:i/>
        </w:rPr>
      </w:pPr>
    </w:p>
    <w:p w:rsidR="00EC1E31" w:rsidRDefault="00EC1E31" w:rsidP="007E266E">
      <w:pPr>
        <w:pStyle w:val="Normal169"/>
        <w:jc w:val="center"/>
        <w:rPr>
          <w:rFonts w:asciiTheme="majorHAnsi" w:hAnsiTheme="majorHAnsi"/>
          <w:i/>
        </w:rPr>
      </w:pPr>
    </w:p>
    <w:p w:rsidR="00EC1E31" w:rsidRDefault="00EC1E31" w:rsidP="007E266E">
      <w:pPr>
        <w:pStyle w:val="Normal169"/>
        <w:jc w:val="center"/>
        <w:rPr>
          <w:rFonts w:asciiTheme="majorHAnsi" w:hAnsiTheme="majorHAnsi"/>
          <w:i/>
        </w:rPr>
      </w:pPr>
    </w:p>
    <w:p w:rsidR="00EC1E31" w:rsidRDefault="00EC1E31" w:rsidP="00E705F5">
      <w:pPr>
        <w:pStyle w:val="Normal169"/>
        <w:rPr>
          <w:rFonts w:asciiTheme="majorHAnsi" w:hAnsiTheme="majorHAnsi"/>
          <w:i/>
        </w:rPr>
      </w:pPr>
    </w:p>
    <w:p w:rsidR="007E266E" w:rsidRPr="007E266E" w:rsidRDefault="007E266E" w:rsidP="007E266E">
      <w:pPr>
        <w:pStyle w:val="Normal169"/>
        <w:jc w:val="center"/>
        <w:rPr>
          <w:rFonts w:asciiTheme="majorHAnsi" w:hAnsiTheme="majorHAnsi"/>
          <w:i/>
        </w:rPr>
      </w:pPr>
      <w:r w:rsidRPr="007E266E">
        <w:rPr>
          <w:rFonts w:asciiTheme="majorHAnsi" w:hAnsiTheme="majorHAnsi"/>
          <w:i/>
        </w:rPr>
        <w:t>výrez z potvrdenia obecného úradu Oravská Lesná</w:t>
      </w:r>
    </w:p>
    <w:p w:rsidR="006C7D42" w:rsidRDefault="00CA5514" w:rsidP="006C7D42">
      <w:pPr>
        <w:pStyle w:val="Normal169"/>
        <w:jc w:val="both"/>
        <w:rPr>
          <w:rFonts w:asciiTheme="majorHAnsi" w:hAnsiTheme="majorHAnsi"/>
        </w:rPr>
      </w:pPr>
      <w:r w:rsidRPr="00CB3DB1">
        <w:rPr>
          <w:rFonts w:asciiTheme="majorHAnsi" w:hAnsiTheme="majorHAnsi"/>
        </w:rPr>
        <w:t xml:space="preserve"> </w:t>
      </w:r>
    </w:p>
    <w:p w:rsidR="006559CD" w:rsidRPr="006C7D42" w:rsidRDefault="00A17A0E" w:rsidP="006C7D42">
      <w:pPr>
        <w:pStyle w:val="Normal169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111" type="#_x0000_t32" style="position:absolute;left:0;text-align:left;margin-left:125pt;margin-top:117.15pt;width:177.4pt;height:4.4pt;flip:x y;z-index:251743232" o:connectortype="straight" strokecolor="#c00000">
            <v:stroke endarrow="block"/>
          </v:shape>
        </w:pict>
      </w:r>
      <w:r>
        <w:rPr>
          <w:rFonts w:asciiTheme="majorHAnsi" w:hAnsiTheme="majorHAnsi"/>
          <w:noProof/>
        </w:rPr>
        <w:pict>
          <v:shape id="_x0000_s1110" type="#_x0000_t32" style="position:absolute;left:0;text-align:left;margin-left:59.35pt;margin-top:11.2pt;width:35.75pt;height:105.95pt;z-index:251741184" o:connectortype="straight" strokecolor="#c00000">
            <v:stroke endarrow="block"/>
          </v:shape>
        </w:pict>
      </w:r>
      <w:r w:rsidR="006C7D42">
        <w:rPr>
          <w:rFonts w:asciiTheme="majorHAnsi" w:hAnsiTheme="majorHAnsi"/>
          <w:b/>
          <w:noProof/>
          <w:color w:val="000000"/>
          <w:szCs w:val="2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146050</wp:posOffset>
            </wp:positionV>
            <wp:extent cx="3167380" cy="3963670"/>
            <wp:effectExtent l="19050" t="19050" r="0" b="0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enda upen funkčné využ.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3963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47433" w:rsidRPr="00F74FDC">
        <w:rPr>
          <w:rFonts w:asciiTheme="majorHAnsi" w:hAnsiTheme="majorHAnsi"/>
          <w:b/>
          <w:i/>
        </w:rPr>
        <w:t>Výr</w:t>
      </w:r>
      <w:r w:rsidR="00C96A66" w:rsidRPr="00F74FDC">
        <w:rPr>
          <w:rFonts w:asciiTheme="majorHAnsi" w:hAnsiTheme="majorHAnsi"/>
          <w:b/>
          <w:i/>
        </w:rPr>
        <w:t>e</w:t>
      </w:r>
      <w:r w:rsidR="006C7D42">
        <w:rPr>
          <w:rFonts w:asciiTheme="majorHAnsi" w:hAnsiTheme="majorHAnsi"/>
          <w:b/>
          <w:i/>
        </w:rPr>
        <w:t>z z grafickej časti ÚPN, doplnok č. 1+ legenda</w:t>
      </w:r>
      <w:r w:rsidR="00047433" w:rsidRPr="00F74FDC">
        <w:rPr>
          <w:rFonts w:asciiTheme="majorHAnsi" w:hAnsiTheme="majorHAnsi"/>
          <w:b/>
          <w:i/>
        </w:rPr>
        <w:t>:</w:t>
      </w:r>
    </w:p>
    <w:p w:rsidR="00047433" w:rsidRPr="00F35A20" w:rsidRDefault="006C7D42">
      <w:pPr>
        <w:pStyle w:val="Normal194"/>
        <w:jc w:val="both"/>
        <w:rPr>
          <w:rFonts w:asciiTheme="majorHAnsi" w:hAnsiTheme="majorHAnsi"/>
          <w:b/>
          <w:color w:val="000000"/>
          <w:szCs w:val="24"/>
        </w:rPr>
      </w:pPr>
      <w:r>
        <w:rPr>
          <w:rFonts w:asciiTheme="majorHAnsi" w:hAnsiTheme="majorHAnsi"/>
          <w:b/>
          <w:noProof/>
          <w:color w:val="000000"/>
          <w:szCs w:val="24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60325</wp:posOffset>
            </wp:positionV>
            <wp:extent cx="3152775" cy="3467735"/>
            <wp:effectExtent l="19050" t="19050" r="9525" b="0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n funkčné zóny doplno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467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84A29" w:rsidRDefault="00484A29" w:rsidP="004064AB">
      <w:pPr>
        <w:rPr>
          <w:rFonts w:asciiTheme="majorHAnsi" w:hAnsiTheme="majorHAnsi"/>
          <w:color w:val="000000"/>
        </w:rPr>
      </w:pPr>
    </w:p>
    <w:p w:rsidR="00484A29" w:rsidRDefault="00484A29" w:rsidP="004064AB">
      <w:pPr>
        <w:rPr>
          <w:rFonts w:asciiTheme="majorHAnsi" w:hAnsiTheme="majorHAnsi"/>
          <w:color w:val="000000"/>
        </w:rPr>
      </w:pPr>
    </w:p>
    <w:p w:rsidR="00F74FDC" w:rsidRPr="00EC1E31" w:rsidRDefault="00F74FDC" w:rsidP="004064AB">
      <w:pPr>
        <w:rPr>
          <w:rFonts w:asciiTheme="majorHAnsi" w:hAnsiTheme="majorHAnsi"/>
          <w:i/>
        </w:rPr>
      </w:pPr>
      <w:r w:rsidRPr="00F74FDC">
        <w:rPr>
          <w:rFonts w:asciiTheme="majorHAnsi" w:hAnsiTheme="majorHAnsi"/>
          <w:color w:val="000000"/>
        </w:rPr>
        <w:t xml:space="preserve">Iné využitie </w:t>
      </w:r>
      <w:r>
        <w:rPr>
          <w:rFonts w:asciiTheme="majorHAnsi" w:hAnsiTheme="majorHAnsi"/>
          <w:color w:val="000000"/>
        </w:rPr>
        <w:t>hodn</w:t>
      </w:r>
      <w:r w:rsidR="00D61BE9">
        <w:rPr>
          <w:rFonts w:asciiTheme="majorHAnsi" w:hAnsiTheme="majorHAnsi"/>
          <w:color w:val="000000"/>
        </w:rPr>
        <w:t>otených po</w:t>
      </w:r>
      <w:r>
        <w:rPr>
          <w:rFonts w:asciiTheme="majorHAnsi" w:hAnsiTheme="majorHAnsi"/>
          <w:color w:val="000000"/>
        </w:rPr>
        <w:t xml:space="preserve">zemkov </w:t>
      </w:r>
      <w:r w:rsidR="00EC1E31">
        <w:rPr>
          <w:rFonts w:asciiTheme="majorHAnsi" w:hAnsiTheme="majorHAnsi"/>
          <w:color w:val="000000"/>
        </w:rPr>
        <w:t xml:space="preserve">ako na zástavbu IBV </w:t>
      </w:r>
      <w:r w:rsidR="00E705F5">
        <w:rPr>
          <w:rFonts w:asciiTheme="majorHAnsi" w:hAnsiTheme="majorHAnsi"/>
          <w:color w:val="000000"/>
        </w:rPr>
        <w:t xml:space="preserve">prípadne rekreačnými </w:t>
      </w:r>
      <w:proofErr w:type="spellStart"/>
      <w:r w:rsidR="00E705F5">
        <w:rPr>
          <w:rFonts w:asciiTheme="majorHAnsi" w:hAnsiTheme="majorHAnsi"/>
          <w:color w:val="000000"/>
        </w:rPr>
        <w:t>objektami</w:t>
      </w:r>
      <w:proofErr w:type="spellEnd"/>
      <w:r w:rsidR="00E705F5">
        <w:rPr>
          <w:rFonts w:asciiTheme="majorHAnsi" w:hAnsiTheme="majorHAnsi"/>
          <w:color w:val="000000"/>
        </w:rPr>
        <w:t xml:space="preserve"> </w:t>
      </w:r>
      <w:r w:rsidRPr="00F74FDC">
        <w:rPr>
          <w:rFonts w:asciiTheme="majorHAnsi" w:hAnsiTheme="majorHAnsi"/>
          <w:color w:val="000000"/>
        </w:rPr>
        <w:t xml:space="preserve">vzhľadom na uvedené </w:t>
      </w:r>
      <w:r w:rsidR="00EC1E31">
        <w:rPr>
          <w:rFonts w:asciiTheme="majorHAnsi" w:hAnsiTheme="majorHAnsi"/>
          <w:color w:val="000000"/>
        </w:rPr>
        <w:t>sa nepredpokladá</w:t>
      </w:r>
      <w:r w:rsidRPr="00F74FDC">
        <w:rPr>
          <w:rFonts w:asciiTheme="majorHAnsi" w:hAnsiTheme="majorHAnsi"/>
          <w:color w:val="000000"/>
        </w:rPr>
        <w:t>.</w:t>
      </w:r>
    </w:p>
    <w:p w:rsidR="00F74FDC" w:rsidRDefault="00F74FDC" w:rsidP="004064AB">
      <w:pPr>
        <w:rPr>
          <w:rFonts w:asciiTheme="majorHAnsi" w:hAnsiTheme="majorHAnsi"/>
          <w:b/>
          <w:color w:val="000000"/>
        </w:rPr>
      </w:pPr>
    </w:p>
    <w:p w:rsidR="004064AB" w:rsidRPr="004064AB" w:rsidRDefault="009F1B64" w:rsidP="004064AB">
      <w:pPr>
        <w:rPr>
          <w:rFonts w:asciiTheme="majorHAnsi" w:hAnsiTheme="majorHAnsi"/>
          <w:color w:val="000000"/>
        </w:rPr>
      </w:pPr>
      <w:r>
        <w:rPr>
          <w:rFonts w:asciiTheme="majorHAnsi" w:hAnsiTheme="majorHAnsi"/>
          <w:b/>
          <w:color w:val="000000"/>
        </w:rPr>
        <w:lastRenderedPageBreak/>
        <w:t>j</w:t>
      </w:r>
      <w:r w:rsidR="003D74B3">
        <w:rPr>
          <w:rFonts w:asciiTheme="majorHAnsi" w:hAnsiTheme="majorHAnsi"/>
          <w:b/>
          <w:color w:val="000000"/>
        </w:rPr>
        <w:t>)</w:t>
      </w:r>
      <w:r w:rsidR="00253810">
        <w:rPr>
          <w:rFonts w:asciiTheme="majorHAnsi" w:hAnsiTheme="majorHAnsi"/>
          <w:b/>
          <w:color w:val="000000"/>
        </w:rPr>
        <w:t xml:space="preserve"> </w:t>
      </w:r>
      <w:r w:rsidR="006559CD" w:rsidRPr="003D74B3">
        <w:rPr>
          <w:rFonts w:asciiTheme="majorHAnsi" w:hAnsiTheme="majorHAnsi"/>
          <w:b/>
          <w:color w:val="000000"/>
        </w:rPr>
        <w:t>Analýza prípadných rizík spojených s využívaním nehnuteľnosti:</w:t>
      </w:r>
      <w:r w:rsidR="006559CD" w:rsidRPr="003D74B3">
        <w:rPr>
          <w:rStyle w:val="Emphasis30"/>
          <w:rFonts w:asciiTheme="majorHAnsi" w:hAnsiTheme="majorHAnsi"/>
          <w:i w:val="0"/>
          <w:color w:val="000000"/>
        </w:rPr>
        <w:t xml:space="preserve"> </w:t>
      </w:r>
    </w:p>
    <w:p w:rsidR="00EC1E31" w:rsidRPr="00EC1E31" w:rsidRDefault="00EC1E31" w:rsidP="004064AB">
      <w:pPr>
        <w:pStyle w:val="Normal197"/>
        <w:numPr>
          <w:ilvl w:val="0"/>
          <w:numId w:val="25"/>
        </w:numPr>
        <w:jc w:val="both"/>
        <w:rPr>
          <w:rStyle w:val="Emphasis33"/>
          <w:rFonts w:asciiTheme="majorHAnsi" w:hAnsiTheme="majorHAnsi"/>
          <w:i w:val="0"/>
          <w:szCs w:val="24"/>
        </w:rPr>
      </w:pPr>
      <w:r>
        <w:rPr>
          <w:rStyle w:val="Emphasis33"/>
          <w:rFonts w:asciiTheme="majorHAnsi" w:hAnsiTheme="majorHAnsi"/>
          <w:i w:val="0"/>
          <w:color w:val="000000"/>
          <w:szCs w:val="24"/>
        </w:rPr>
        <w:t>Finančné náklady spojené s vybudovaním infraštruktúry technickej a dopravnej a doriešenie právnych vzťahov pre prístup a prípadné vedenia inžinierskych sietí po cudzích pozemkoch.</w:t>
      </w:r>
    </w:p>
    <w:p w:rsidR="00E41F66" w:rsidRPr="004064AB" w:rsidRDefault="006559CD" w:rsidP="004064AB">
      <w:pPr>
        <w:pStyle w:val="Normal197"/>
        <w:numPr>
          <w:ilvl w:val="0"/>
          <w:numId w:val="25"/>
        </w:numPr>
        <w:jc w:val="both"/>
        <w:rPr>
          <w:rFonts w:asciiTheme="majorHAnsi" w:hAnsiTheme="majorHAnsi"/>
          <w:szCs w:val="24"/>
        </w:rPr>
      </w:pPr>
      <w:r w:rsidRPr="00F35A20">
        <w:rPr>
          <w:rStyle w:val="Emphasis33"/>
          <w:rFonts w:asciiTheme="majorHAnsi" w:hAnsiTheme="majorHAnsi"/>
          <w:i w:val="0"/>
          <w:color w:val="000000"/>
          <w:szCs w:val="24"/>
        </w:rPr>
        <w:t>V danej lokalite ne</w:t>
      </w:r>
      <w:r w:rsidR="006E604C" w:rsidRPr="00F35A20">
        <w:rPr>
          <w:rStyle w:val="Emphasis33"/>
          <w:rFonts w:asciiTheme="majorHAnsi" w:hAnsiTheme="majorHAnsi"/>
          <w:i w:val="0"/>
          <w:color w:val="000000"/>
          <w:szCs w:val="24"/>
        </w:rPr>
        <w:t>boli v čase ohodnotenia zistené</w:t>
      </w:r>
      <w:r w:rsidR="0083213B" w:rsidRPr="00F35A20">
        <w:rPr>
          <w:rStyle w:val="Emphasis33"/>
          <w:rFonts w:asciiTheme="majorHAnsi" w:hAnsiTheme="majorHAnsi"/>
          <w:i w:val="0"/>
          <w:color w:val="000000"/>
          <w:szCs w:val="24"/>
        </w:rPr>
        <w:t xml:space="preserve"> </w:t>
      </w:r>
      <w:r w:rsidR="00EC1E31">
        <w:rPr>
          <w:rStyle w:val="Emphasis33"/>
          <w:rFonts w:asciiTheme="majorHAnsi" w:hAnsiTheme="majorHAnsi"/>
          <w:i w:val="0"/>
          <w:color w:val="000000"/>
          <w:szCs w:val="24"/>
        </w:rPr>
        <w:t xml:space="preserve">iné </w:t>
      </w:r>
      <w:r w:rsidRPr="00F35A20">
        <w:rPr>
          <w:rStyle w:val="Emphasis33"/>
          <w:rFonts w:asciiTheme="majorHAnsi" w:hAnsiTheme="majorHAnsi"/>
          <w:i w:val="0"/>
          <w:color w:val="000000"/>
          <w:szCs w:val="24"/>
        </w:rPr>
        <w:t xml:space="preserve">priame riziká </w:t>
      </w:r>
      <w:r w:rsidR="00D61BE9">
        <w:rPr>
          <w:rStyle w:val="Emphasis33"/>
          <w:rFonts w:asciiTheme="majorHAnsi" w:hAnsiTheme="majorHAnsi"/>
          <w:i w:val="0"/>
          <w:color w:val="000000"/>
          <w:szCs w:val="24"/>
        </w:rPr>
        <w:t>spojené s užívaním nehnuteľností</w:t>
      </w:r>
      <w:r w:rsidRPr="00F35A20">
        <w:rPr>
          <w:rStyle w:val="Emphasis33"/>
          <w:rFonts w:asciiTheme="majorHAnsi" w:hAnsiTheme="majorHAnsi"/>
          <w:i w:val="0"/>
          <w:color w:val="000000"/>
          <w:szCs w:val="24"/>
        </w:rPr>
        <w:t xml:space="preserve">. </w:t>
      </w:r>
    </w:p>
    <w:p w:rsidR="004064AB" w:rsidRDefault="004064AB" w:rsidP="004064AB">
      <w:pPr>
        <w:rPr>
          <w:color w:val="000000"/>
          <w:sz w:val="32"/>
        </w:rPr>
      </w:pPr>
    </w:p>
    <w:p w:rsidR="009F1B64" w:rsidRPr="004064AB" w:rsidRDefault="009F1B64" w:rsidP="004064AB">
      <w:pPr>
        <w:shd w:val="clear" w:color="auto" w:fill="D9D9D9" w:themeFill="background1" w:themeFillShade="D9"/>
        <w:rPr>
          <w:rFonts w:eastAsiaTheme="majorEastAsia"/>
          <w:b/>
          <w:bCs/>
          <w:color w:val="000000"/>
          <w:sz w:val="32"/>
          <w:szCs w:val="26"/>
        </w:rPr>
      </w:pPr>
      <w:r w:rsidRPr="004064AB">
        <w:rPr>
          <w:b/>
          <w:color w:val="000000"/>
          <w:sz w:val="32"/>
        </w:rPr>
        <w:t xml:space="preserve">2. STANOVENIE VŠEOBECNEJ HODNOTY </w:t>
      </w:r>
    </w:p>
    <w:p w:rsidR="009F1B64" w:rsidRDefault="009F1B64" w:rsidP="009F1B64">
      <w:pPr>
        <w:pStyle w:val="Nadpis4"/>
        <w:spacing w:before="0"/>
        <w:rPr>
          <w:color w:val="000000"/>
        </w:rPr>
      </w:pPr>
    </w:p>
    <w:p w:rsidR="009F1B64" w:rsidRPr="00970FAD" w:rsidRDefault="009F1B64" w:rsidP="00970FAD">
      <w:pPr>
        <w:pStyle w:val="Normal197"/>
        <w:jc w:val="both"/>
        <w:rPr>
          <w:rFonts w:asciiTheme="majorHAnsi" w:hAnsiTheme="majorHAnsi"/>
          <w:color w:val="FF0000"/>
          <w:szCs w:val="24"/>
        </w:rPr>
      </w:pPr>
      <w:r w:rsidRPr="00106152">
        <w:rPr>
          <w:rFonts w:asciiTheme="majorHAnsi" w:eastAsia="Calibri" w:hAnsiTheme="majorHAnsi"/>
          <w:lang w:eastAsia="en-US"/>
        </w:rPr>
        <w:t>Spracovateľ znaleckého p</w:t>
      </w:r>
      <w:r>
        <w:rPr>
          <w:rFonts w:asciiTheme="majorHAnsi" w:eastAsia="Calibri" w:hAnsiTheme="majorHAnsi"/>
          <w:lang w:eastAsia="en-US"/>
        </w:rPr>
        <w:t>osudku pri stanovení všeobecnej hodnoty pozemku</w:t>
      </w:r>
      <w:r w:rsidRPr="00106152">
        <w:rPr>
          <w:rFonts w:asciiTheme="majorHAnsi" w:eastAsia="Calibri" w:hAnsiTheme="majorHAnsi"/>
          <w:lang w:eastAsia="en-US"/>
        </w:rPr>
        <w:t xml:space="preserve"> </w:t>
      </w:r>
      <w:r w:rsidR="00970FAD">
        <w:rPr>
          <w:rFonts w:asciiTheme="majorHAnsi" w:eastAsia="Calibri" w:hAnsiTheme="majorHAnsi"/>
          <w:lang w:eastAsia="en-US"/>
        </w:rPr>
        <w:t xml:space="preserve">vychádzal z miestnej obhliadky a z </w:t>
      </w:r>
      <w:r w:rsidRPr="00106152">
        <w:rPr>
          <w:rFonts w:asciiTheme="majorHAnsi" w:eastAsia="Calibri" w:hAnsiTheme="majorHAnsi"/>
          <w:lang w:eastAsia="en-US"/>
        </w:rPr>
        <w:t xml:space="preserve">platných regulatívov. Všetky tieto faktory boli s odbornou starostlivosťou zohľadnené pri aplikácii metódy polohovej diferenciácie, najmä pri hodnotení čiastkových koeficientov polohovej diferenciácie. Koeficient všeobecnej situácie, koeficient intenzity využitia a koeficient technickej infraštruktúry sú hodnotené podľa ich skutočného využitia v čase ohodnotenia. Koeficient funkčného využitia územia </w:t>
      </w:r>
      <w:r>
        <w:rPr>
          <w:rFonts w:asciiTheme="majorHAnsi" w:eastAsia="Calibri" w:hAnsiTheme="majorHAnsi"/>
          <w:lang w:eastAsia="en-US"/>
        </w:rPr>
        <w:t>je hodnotený</w:t>
      </w:r>
      <w:r w:rsidRPr="00106152">
        <w:rPr>
          <w:rFonts w:asciiTheme="majorHAnsi" w:eastAsia="Calibri" w:hAnsiTheme="majorHAnsi"/>
          <w:lang w:eastAsia="en-US"/>
        </w:rPr>
        <w:t xml:space="preserve"> podľa účelu využitia hodnotených pozemkov v zmysle </w:t>
      </w:r>
      <w:r w:rsidRPr="00106152">
        <w:rPr>
          <w:rFonts w:asciiTheme="majorHAnsi" w:hAnsiTheme="majorHAnsi"/>
          <w:iCs/>
          <w:color w:val="000000"/>
          <w:lang w:eastAsia="en-US"/>
        </w:rPr>
        <w:t>ÚPN.</w:t>
      </w:r>
      <w:r w:rsidR="00484A29">
        <w:rPr>
          <w:rFonts w:asciiTheme="majorHAnsi" w:eastAsia="Calibri" w:hAnsiTheme="majorHAnsi"/>
          <w:lang w:eastAsia="en-US"/>
        </w:rPr>
        <w:t xml:space="preserve"> V</w:t>
      </w:r>
      <w:r w:rsidR="007F117F">
        <w:rPr>
          <w:rFonts w:asciiTheme="majorHAnsi" w:eastAsia="Calibri" w:hAnsiTheme="majorHAnsi"/>
          <w:lang w:eastAsia="en-US"/>
        </w:rPr>
        <w:t>zhľadom na rozdielne charakteristiky boli pozemky ohodnotené samostatne.</w:t>
      </w:r>
    </w:p>
    <w:p w:rsidR="00EC1E31" w:rsidRPr="007F117F" w:rsidRDefault="00EC1E31" w:rsidP="00EC1E31">
      <w:pPr>
        <w:pStyle w:val="Normal250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Hodnotený pozemok </w:t>
      </w:r>
      <w:proofErr w:type="spellStart"/>
      <w:r>
        <w:rPr>
          <w:rFonts w:asciiTheme="majorHAnsi" w:hAnsiTheme="majorHAnsi"/>
        </w:rPr>
        <w:t>parc</w:t>
      </w:r>
      <w:proofErr w:type="spellEnd"/>
      <w:r>
        <w:rPr>
          <w:rFonts w:asciiTheme="majorHAnsi" w:hAnsiTheme="majorHAnsi"/>
        </w:rPr>
        <w:t>. KN č. 10460 je situovaný v rámci zastavaného územia obce</w:t>
      </w:r>
      <w:r w:rsidRPr="00571D0B">
        <w:rPr>
          <w:rFonts w:ascii="Cambria" w:eastAsia="Calibri" w:hAnsi="Cambria" w:cs="Calibri"/>
          <w:color w:val="000000"/>
          <w:szCs w:val="24"/>
        </w:rPr>
        <w:t xml:space="preserve">, </w:t>
      </w:r>
      <w:r>
        <w:rPr>
          <w:rFonts w:ascii="Cambria" w:eastAsia="Calibri" w:hAnsi="Cambria" w:cs="Calibri"/>
          <w:color w:val="000000"/>
          <w:szCs w:val="24"/>
        </w:rPr>
        <w:t>v okrajovej časti situovanej juhozápadne od centrálnej časti obce, v lokalite s prevahou pôvodnej zástavby rodinných domov</w:t>
      </w:r>
      <w:r w:rsidRPr="00F35A20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Pozemok je odsadený od hlavnej komunikácie prechádzajúcej obcou</w:t>
      </w:r>
      <w:r>
        <w:rPr>
          <w:rFonts w:ascii="Cambria" w:eastAsia="Calibri" w:hAnsi="Cambria" w:cs="Calibri"/>
          <w:color w:val="000000"/>
          <w:szCs w:val="24"/>
        </w:rPr>
        <w:t>. V lokalite je možnosť napojenia</w:t>
      </w:r>
      <w:r w:rsidRPr="00571D0B">
        <w:rPr>
          <w:rFonts w:ascii="Cambria" w:eastAsia="Calibri" w:hAnsi="Cambria" w:cs="Calibri"/>
          <w:color w:val="000000"/>
          <w:szCs w:val="24"/>
        </w:rPr>
        <w:t xml:space="preserve"> na verejné rozvody vody, el. energie, </w:t>
      </w:r>
      <w:r>
        <w:rPr>
          <w:rFonts w:ascii="Cambria" w:eastAsia="Calibri" w:hAnsi="Cambria" w:cs="Calibri"/>
          <w:color w:val="000000"/>
          <w:szCs w:val="24"/>
        </w:rPr>
        <w:t>napojenie na zemný plyn a kanalizáciu sa v lokalite neuvažuje.</w:t>
      </w:r>
      <w:r w:rsidRPr="00571D0B">
        <w:rPr>
          <w:rFonts w:ascii="Cambria" w:eastAsia="Calibri" w:hAnsi="Cambria" w:cs="Calibri"/>
          <w:color w:val="000000"/>
          <w:szCs w:val="24"/>
        </w:rPr>
        <w:t xml:space="preserve"> </w:t>
      </w:r>
      <w:r>
        <w:rPr>
          <w:rFonts w:ascii="Cambria" w:eastAsia="Calibri" w:hAnsi="Cambria" w:cs="Calibri"/>
          <w:color w:val="000000"/>
          <w:szCs w:val="24"/>
        </w:rPr>
        <w:t>Pozemok je slnečný, rovinatý až mierne svahovitý.</w:t>
      </w:r>
    </w:p>
    <w:p w:rsidR="007F117F" w:rsidRDefault="007F117F" w:rsidP="00EC1E31">
      <w:pPr>
        <w:pStyle w:val="Normal2500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3273425</wp:posOffset>
            </wp:positionH>
            <wp:positionV relativeFrom="paragraph">
              <wp:posOffset>34290</wp:posOffset>
            </wp:positionV>
            <wp:extent cx="2530475" cy="1741805"/>
            <wp:effectExtent l="19050" t="19050" r="3175" b="0"/>
            <wp:wrapSquare wrapText="bothSides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emo 1046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174180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31115</wp:posOffset>
            </wp:positionV>
            <wp:extent cx="3115310" cy="1952625"/>
            <wp:effectExtent l="19050" t="19050" r="8890" b="9525"/>
            <wp:wrapSquare wrapText="bothSides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gis 1046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195262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7F117F" w:rsidRDefault="007F117F" w:rsidP="00EC1E31">
      <w:pPr>
        <w:pStyle w:val="Normal2500"/>
        <w:jc w:val="both"/>
        <w:rPr>
          <w:rFonts w:asciiTheme="majorHAnsi" w:hAnsiTheme="majorHAnsi"/>
        </w:rPr>
      </w:pPr>
    </w:p>
    <w:p w:rsidR="007F117F" w:rsidRDefault="007F117F" w:rsidP="00EC1E31">
      <w:pPr>
        <w:pStyle w:val="Normal2500"/>
        <w:jc w:val="both"/>
        <w:rPr>
          <w:rFonts w:asciiTheme="majorHAnsi" w:hAnsiTheme="majorHAnsi"/>
        </w:rPr>
      </w:pPr>
    </w:p>
    <w:p w:rsidR="007F117F" w:rsidRDefault="007F117F" w:rsidP="00EC1E31">
      <w:pPr>
        <w:pStyle w:val="Normal2500"/>
        <w:jc w:val="both"/>
        <w:rPr>
          <w:rFonts w:asciiTheme="majorHAnsi" w:hAnsiTheme="majorHAnsi"/>
        </w:rPr>
      </w:pPr>
    </w:p>
    <w:p w:rsidR="007F117F" w:rsidRDefault="007F117F" w:rsidP="00EC1E31">
      <w:pPr>
        <w:pStyle w:val="Normal2500"/>
        <w:jc w:val="both"/>
        <w:rPr>
          <w:rFonts w:asciiTheme="majorHAnsi" w:hAnsiTheme="majorHAnsi"/>
        </w:rPr>
      </w:pPr>
    </w:p>
    <w:p w:rsidR="007F117F" w:rsidRDefault="007F117F" w:rsidP="00EC1E31">
      <w:pPr>
        <w:pStyle w:val="Normal2500"/>
        <w:jc w:val="both"/>
        <w:rPr>
          <w:rFonts w:asciiTheme="majorHAnsi" w:hAnsiTheme="majorHAnsi"/>
        </w:rPr>
      </w:pPr>
    </w:p>
    <w:p w:rsidR="007F117F" w:rsidRDefault="00A17A0E" w:rsidP="00EC1E31">
      <w:pPr>
        <w:pStyle w:val="Normal2500"/>
        <w:jc w:val="both"/>
        <w:rPr>
          <w:rFonts w:asciiTheme="majorHAnsi" w:hAnsiTheme="majorHAnsi"/>
        </w:rPr>
      </w:pPr>
      <w:r>
        <w:rPr>
          <w:noProof/>
        </w:rPr>
        <w:pict>
          <v:shape id="_x0000_s1112" type="#_x0000_t32" style="position:absolute;left:0;text-align:left;margin-left:-293.7pt;margin-top:4.45pt;width:146.35pt;height:42.65pt;flip:y;z-index:251751424" o:connectortype="straight" strokecolor="#c00000">
            <v:stroke endarrow="block"/>
          </v:shape>
        </w:pict>
      </w:r>
    </w:p>
    <w:p w:rsidR="007F117F" w:rsidRDefault="007F117F" w:rsidP="00EC1E31">
      <w:pPr>
        <w:pStyle w:val="Normal2500"/>
        <w:jc w:val="both"/>
        <w:rPr>
          <w:rFonts w:asciiTheme="majorHAnsi" w:hAnsiTheme="majorHAnsi"/>
        </w:rPr>
      </w:pPr>
    </w:p>
    <w:p w:rsidR="007F117F" w:rsidRDefault="007F117F" w:rsidP="00EC1E31">
      <w:pPr>
        <w:pStyle w:val="Normal2500"/>
        <w:jc w:val="both"/>
        <w:rPr>
          <w:rFonts w:asciiTheme="majorHAnsi" w:hAnsiTheme="majorHAnsi"/>
        </w:rPr>
      </w:pPr>
    </w:p>
    <w:p w:rsidR="007F117F" w:rsidRDefault="007F117F" w:rsidP="00EC1E31">
      <w:pPr>
        <w:pStyle w:val="Normal2500"/>
        <w:jc w:val="both"/>
        <w:rPr>
          <w:rFonts w:asciiTheme="majorHAnsi" w:hAnsiTheme="majorHAnsi"/>
        </w:rPr>
      </w:pPr>
    </w:p>
    <w:p w:rsidR="007F117F" w:rsidRDefault="007F117F" w:rsidP="00EC1E31">
      <w:pPr>
        <w:pStyle w:val="Normal2500"/>
        <w:jc w:val="both"/>
        <w:rPr>
          <w:rFonts w:asciiTheme="majorHAnsi" w:hAnsiTheme="majorHAnsi"/>
        </w:rPr>
      </w:pPr>
    </w:p>
    <w:p w:rsidR="007F117F" w:rsidRDefault="007F117F" w:rsidP="00EC1E31">
      <w:pPr>
        <w:pStyle w:val="Normal2500"/>
        <w:jc w:val="both"/>
        <w:rPr>
          <w:rFonts w:asciiTheme="majorHAnsi" w:hAnsiTheme="majorHAnsi"/>
        </w:rPr>
      </w:pPr>
    </w:p>
    <w:p w:rsidR="007F117F" w:rsidRDefault="007F117F" w:rsidP="00EC1E31">
      <w:pPr>
        <w:pStyle w:val="Normal2500"/>
        <w:jc w:val="both"/>
        <w:rPr>
          <w:rFonts w:asciiTheme="majorHAnsi" w:hAnsiTheme="majorHAnsi"/>
        </w:rPr>
      </w:pPr>
    </w:p>
    <w:p w:rsidR="007F117F" w:rsidRDefault="007F117F" w:rsidP="00EC1E31">
      <w:pPr>
        <w:pStyle w:val="Normal2500"/>
        <w:jc w:val="both"/>
        <w:rPr>
          <w:rFonts w:asciiTheme="majorHAnsi" w:hAnsiTheme="majorHAnsi"/>
        </w:rPr>
      </w:pPr>
    </w:p>
    <w:p w:rsidR="00EC1E31" w:rsidRDefault="00484A29" w:rsidP="00EC1E31">
      <w:pPr>
        <w:pStyle w:val="Normal2500"/>
        <w:jc w:val="both"/>
        <w:rPr>
          <w:rFonts w:ascii="Cambria" w:eastAsia="Calibri" w:hAnsi="Cambria" w:cs="Calibri"/>
          <w:color w:val="000000"/>
          <w:szCs w:val="24"/>
        </w:rPr>
      </w:pPr>
      <w:r>
        <w:rPr>
          <w:rFonts w:asciiTheme="majorHAnsi" w:hAnsiTheme="majorHAnsi"/>
          <w:b/>
          <w:noProof/>
          <w:color w:val="000000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3420745</wp:posOffset>
            </wp:positionH>
            <wp:positionV relativeFrom="paragraph">
              <wp:posOffset>1223010</wp:posOffset>
            </wp:positionV>
            <wp:extent cx="2529205" cy="2079625"/>
            <wp:effectExtent l="19050" t="19050" r="23495" b="15875"/>
            <wp:wrapSquare wrapText="bothSides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 10468 4046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207962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A17A0E">
        <w:rPr>
          <w:rFonts w:asciiTheme="majorHAnsi" w:hAnsiTheme="majorHAnsi"/>
          <w:b/>
          <w:noProof/>
          <w:color w:val="000000"/>
        </w:rPr>
        <w:pict>
          <v:oval id="_x0000_s1101" style="position:absolute;left:0;text-align:left;margin-left:71pt;margin-top:113.95pt;width:61.5pt;height:50.1pt;z-index:251752448;mso-position-horizontal-relative:text;mso-position-vertical-relative:text" strokecolor="#c00000" strokeweight="1.5pt">
            <v:fill opacity="0"/>
          </v:oval>
        </w:pict>
      </w:r>
      <w:r w:rsidR="00A17A0E">
        <w:rPr>
          <w:rFonts w:asciiTheme="majorHAnsi" w:hAnsiTheme="majorHAnsi"/>
          <w:b/>
          <w:noProof/>
          <w:color w:val="000000"/>
        </w:rPr>
        <w:pict>
          <v:oval id="_x0000_s1113" style="position:absolute;left:0;text-align:left;margin-left:107.75pt;margin-top:156.6pt;width:61.5pt;height:50.1pt;z-index:251753472;mso-position-horizontal-relative:text;mso-position-vertical-relative:text" strokecolor="#c00000" strokeweight="1.5pt">
            <v:fill opacity="0"/>
          </v:oval>
        </w:pict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1223010</wp:posOffset>
            </wp:positionV>
            <wp:extent cx="3235960" cy="2395855"/>
            <wp:effectExtent l="19050" t="19050" r="21590" b="23495"/>
            <wp:wrapSquare wrapText="bothSides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gis 10468 1046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239585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EC1E31">
        <w:rPr>
          <w:rFonts w:asciiTheme="majorHAnsi" w:hAnsiTheme="majorHAnsi"/>
        </w:rPr>
        <w:t xml:space="preserve">Hodnotené pozemky </w:t>
      </w:r>
      <w:proofErr w:type="spellStart"/>
      <w:r w:rsidR="00EC1E31">
        <w:rPr>
          <w:rFonts w:asciiTheme="majorHAnsi" w:hAnsiTheme="majorHAnsi"/>
        </w:rPr>
        <w:t>parc</w:t>
      </w:r>
      <w:proofErr w:type="spellEnd"/>
      <w:r w:rsidR="00EC1E31">
        <w:rPr>
          <w:rFonts w:asciiTheme="majorHAnsi" w:hAnsiTheme="majorHAnsi"/>
        </w:rPr>
        <w:t>. KN č. 10466 a 10468 sú situované mimo zastavaného územia obce</w:t>
      </w:r>
      <w:r w:rsidR="00EC1E31" w:rsidRPr="00571D0B">
        <w:rPr>
          <w:rFonts w:ascii="Cambria" w:eastAsia="Calibri" w:hAnsi="Cambria" w:cs="Calibri"/>
          <w:color w:val="000000"/>
          <w:szCs w:val="24"/>
        </w:rPr>
        <w:t xml:space="preserve">, </w:t>
      </w:r>
      <w:r w:rsidR="00EC1E31">
        <w:rPr>
          <w:rFonts w:ascii="Cambria" w:eastAsia="Calibri" w:hAnsi="Cambria" w:cs="Calibri"/>
          <w:color w:val="000000"/>
          <w:szCs w:val="24"/>
        </w:rPr>
        <w:t>v okrajovej časti situovanej severozápadne od centrálnej časti obce, v novej lokalite s malou zástavbou novostavieb rodinných domov</w:t>
      </w:r>
      <w:r w:rsidR="00EC1E31" w:rsidRPr="00F35A20">
        <w:rPr>
          <w:rFonts w:asciiTheme="majorHAnsi" w:hAnsiTheme="majorHAnsi"/>
        </w:rPr>
        <w:t xml:space="preserve">. </w:t>
      </w:r>
      <w:r w:rsidR="00EC1E31">
        <w:rPr>
          <w:rFonts w:asciiTheme="majorHAnsi" w:hAnsiTheme="majorHAnsi"/>
        </w:rPr>
        <w:t>Pozemky sú odsadené od hlavnej komunikácie prechádzajúcej obcou</w:t>
      </w:r>
      <w:r w:rsidR="00E705F5">
        <w:rPr>
          <w:rFonts w:asciiTheme="majorHAnsi" w:hAnsiTheme="majorHAnsi"/>
        </w:rPr>
        <w:t>, bez prístupovej komunikácie, po cudzích pozemkoch</w:t>
      </w:r>
      <w:r w:rsidR="00EC1E31">
        <w:rPr>
          <w:rFonts w:ascii="Cambria" w:eastAsia="Calibri" w:hAnsi="Cambria" w:cs="Calibri"/>
          <w:color w:val="000000"/>
          <w:szCs w:val="24"/>
        </w:rPr>
        <w:t xml:space="preserve">. V lokalite je v rámci ÚPN </w:t>
      </w:r>
      <w:r w:rsidR="00E705F5">
        <w:rPr>
          <w:rFonts w:ascii="Cambria" w:eastAsia="Calibri" w:hAnsi="Cambria" w:cs="Calibri"/>
          <w:color w:val="000000"/>
          <w:szCs w:val="24"/>
        </w:rPr>
        <w:t xml:space="preserve">výhľadovo </w:t>
      </w:r>
      <w:r w:rsidR="00EC1E31">
        <w:rPr>
          <w:rFonts w:ascii="Cambria" w:eastAsia="Calibri" w:hAnsi="Cambria" w:cs="Calibri"/>
          <w:color w:val="000000"/>
          <w:szCs w:val="24"/>
        </w:rPr>
        <w:t>plánovaná možnosť napojenia</w:t>
      </w:r>
      <w:r w:rsidR="00EC1E31" w:rsidRPr="00571D0B">
        <w:rPr>
          <w:rFonts w:ascii="Cambria" w:eastAsia="Calibri" w:hAnsi="Cambria" w:cs="Calibri"/>
          <w:color w:val="000000"/>
          <w:szCs w:val="24"/>
        </w:rPr>
        <w:t xml:space="preserve"> na verejné rozvody vody</w:t>
      </w:r>
      <w:r w:rsidR="00E705F5">
        <w:rPr>
          <w:rFonts w:ascii="Cambria" w:eastAsia="Calibri" w:hAnsi="Cambria" w:cs="Calibri"/>
          <w:color w:val="000000"/>
          <w:szCs w:val="24"/>
        </w:rPr>
        <w:t xml:space="preserve"> (dlhodobejší horizont)</w:t>
      </w:r>
      <w:r w:rsidR="00EC1E31" w:rsidRPr="00571D0B">
        <w:rPr>
          <w:rFonts w:ascii="Cambria" w:eastAsia="Calibri" w:hAnsi="Cambria" w:cs="Calibri"/>
          <w:color w:val="000000"/>
          <w:szCs w:val="24"/>
        </w:rPr>
        <w:t xml:space="preserve">, </w:t>
      </w:r>
      <w:r w:rsidR="00EC1E31">
        <w:rPr>
          <w:rFonts w:ascii="Cambria" w:eastAsia="Calibri" w:hAnsi="Cambria" w:cs="Calibri"/>
          <w:color w:val="000000"/>
          <w:szCs w:val="24"/>
        </w:rPr>
        <w:t>s pravdepodobnosť potreby vybudovania dlhších vlastných prípojok vybudovaných po cudzích pozemkoch vyžadujúcich zriadenie vecného bremena, výhľadovo (horizont</w:t>
      </w:r>
      <w:r w:rsidR="00E705F5">
        <w:rPr>
          <w:rFonts w:ascii="Cambria" w:eastAsia="Calibri" w:hAnsi="Cambria" w:cs="Calibri"/>
          <w:color w:val="000000"/>
          <w:szCs w:val="24"/>
        </w:rPr>
        <w:t xml:space="preserve"> 2 roky) bude v lokalite možnosť</w:t>
      </w:r>
      <w:r w:rsidR="00EC1E31">
        <w:rPr>
          <w:rFonts w:ascii="Cambria" w:eastAsia="Calibri" w:hAnsi="Cambria" w:cs="Calibri"/>
          <w:color w:val="000000"/>
          <w:szCs w:val="24"/>
        </w:rPr>
        <w:t xml:space="preserve"> napojenia na rozvody </w:t>
      </w:r>
      <w:r w:rsidR="00EC1E31" w:rsidRPr="00571D0B">
        <w:rPr>
          <w:rFonts w:ascii="Cambria" w:eastAsia="Calibri" w:hAnsi="Cambria" w:cs="Calibri"/>
          <w:color w:val="000000"/>
          <w:szCs w:val="24"/>
        </w:rPr>
        <w:t xml:space="preserve">el. energie, </w:t>
      </w:r>
      <w:r w:rsidR="00EC1E31">
        <w:rPr>
          <w:rFonts w:ascii="Cambria" w:eastAsia="Calibri" w:hAnsi="Cambria" w:cs="Calibri"/>
          <w:color w:val="000000"/>
          <w:szCs w:val="24"/>
        </w:rPr>
        <w:t>napojenie na zemný plyn a kanalizáciu sa v lokalite neuvažuje. Pozemky sú slnečné, mierne svahovité.</w:t>
      </w:r>
    </w:p>
    <w:p w:rsidR="007F117F" w:rsidRDefault="007F117F">
      <w:pPr>
        <w:rPr>
          <w:rFonts w:asciiTheme="majorHAnsi" w:hAnsiTheme="majorHAnsi"/>
          <w:b/>
          <w:color w:val="000000"/>
          <w:szCs w:val="20"/>
        </w:rPr>
      </w:pPr>
      <w:r>
        <w:rPr>
          <w:rFonts w:asciiTheme="majorHAnsi" w:hAnsiTheme="majorHAnsi"/>
          <w:b/>
          <w:color w:val="000000"/>
          <w:szCs w:val="20"/>
        </w:rPr>
        <w:br w:type="page"/>
      </w:r>
    </w:p>
    <w:p w:rsidR="009F1B64" w:rsidRDefault="009F1B64" w:rsidP="009F1B64">
      <w:pPr>
        <w:spacing w:before="240" w:after="60"/>
        <w:outlineLvl w:val="5"/>
        <w:rPr>
          <w:rFonts w:asciiTheme="majorHAnsi" w:hAnsiTheme="majorHAnsi"/>
          <w:b/>
          <w:color w:val="000000"/>
          <w:szCs w:val="20"/>
        </w:rPr>
      </w:pPr>
      <w:r w:rsidRPr="00451311">
        <w:rPr>
          <w:rFonts w:asciiTheme="majorHAnsi" w:hAnsiTheme="majorHAnsi"/>
          <w:b/>
          <w:color w:val="000000"/>
          <w:szCs w:val="20"/>
        </w:rPr>
        <w:lastRenderedPageBreak/>
        <w:t xml:space="preserve">Vedenia </w:t>
      </w:r>
      <w:r w:rsidR="004064AB">
        <w:rPr>
          <w:rFonts w:asciiTheme="majorHAnsi" w:hAnsiTheme="majorHAnsi"/>
          <w:b/>
          <w:color w:val="000000"/>
          <w:szCs w:val="20"/>
        </w:rPr>
        <w:t xml:space="preserve">verejných </w:t>
      </w:r>
      <w:r w:rsidRPr="00451311">
        <w:rPr>
          <w:rFonts w:asciiTheme="majorHAnsi" w:hAnsiTheme="majorHAnsi"/>
          <w:b/>
          <w:color w:val="000000"/>
          <w:szCs w:val="20"/>
        </w:rPr>
        <w:t>inžinierskych sietí v okolí hodnotených pozemkov</w:t>
      </w:r>
      <w:r>
        <w:rPr>
          <w:rFonts w:asciiTheme="majorHAnsi" w:hAnsiTheme="majorHAnsi"/>
          <w:b/>
          <w:color w:val="000000"/>
          <w:szCs w:val="20"/>
        </w:rPr>
        <w:t xml:space="preserve"> (ÚPN</w:t>
      </w:r>
      <w:r w:rsidR="007F117F">
        <w:rPr>
          <w:rFonts w:asciiTheme="majorHAnsi" w:hAnsiTheme="majorHAnsi"/>
          <w:b/>
          <w:color w:val="000000"/>
          <w:szCs w:val="20"/>
        </w:rPr>
        <w:t>, doplnok č. 1</w:t>
      </w:r>
      <w:r>
        <w:rPr>
          <w:rFonts w:asciiTheme="majorHAnsi" w:hAnsiTheme="majorHAnsi"/>
          <w:b/>
          <w:color w:val="000000"/>
          <w:szCs w:val="20"/>
        </w:rPr>
        <w:t>):</w:t>
      </w:r>
    </w:p>
    <w:p w:rsidR="00970FAD" w:rsidRDefault="007F117F" w:rsidP="009F1B64">
      <w:pPr>
        <w:spacing w:before="240" w:after="60"/>
        <w:outlineLvl w:val="5"/>
        <w:rPr>
          <w:rFonts w:asciiTheme="majorHAnsi" w:hAnsiTheme="majorHAnsi"/>
          <w:b/>
          <w:color w:val="000000"/>
          <w:szCs w:val="20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3159125</wp:posOffset>
            </wp:positionH>
            <wp:positionV relativeFrom="paragraph">
              <wp:posOffset>356235</wp:posOffset>
            </wp:positionV>
            <wp:extent cx="3282950" cy="3766820"/>
            <wp:effectExtent l="19050" t="19050" r="0" b="5080"/>
            <wp:wrapSquare wrapText="bothSides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enda voda kanaliz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3766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C1E31">
        <w:rPr>
          <w:rFonts w:asciiTheme="majorHAnsi" w:hAnsiTheme="majorHAnsi"/>
          <w:b/>
          <w:color w:val="000000"/>
          <w:szCs w:val="20"/>
        </w:rPr>
        <w:t>voda</w:t>
      </w:r>
      <w:r>
        <w:rPr>
          <w:rFonts w:asciiTheme="majorHAnsi" w:hAnsiTheme="majorHAnsi"/>
          <w:b/>
          <w:color w:val="000000"/>
          <w:szCs w:val="20"/>
        </w:rPr>
        <w:t>, kanalizácia</w:t>
      </w:r>
    </w:p>
    <w:p w:rsidR="007F117F" w:rsidRDefault="00EC1E31" w:rsidP="007F117F">
      <w:pPr>
        <w:spacing w:before="240" w:after="60"/>
        <w:outlineLvl w:val="5"/>
        <w:rPr>
          <w:rFonts w:asciiTheme="majorHAnsi" w:hAnsiTheme="majorHAnsi"/>
          <w:i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56515</wp:posOffset>
            </wp:positionV>
            <wp:extent cx="3035300" cy="2980690"/>
            <wp:effectExtent l="19050" t="19050" r="0" b="0"/>
            <wp:wrapSquare wrapText="bothSides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980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F117F" w:rsidRDefault="007F117F" w:rsidP="007F117F">
      <w:pPr>
        <w:spacing w:before="240" w:after="60"/>
        <w:outlineLvl w:val="5"/>
        <w:rPr>
          <w:rFonts w:asciiTheme="majorHAnsi" w:hAnsiTheme="majorHAnsi"/>
          <w:i/>
        </w:rPr>
      </w:pPr>
    </w:p>
    <w:p w:rsidR="007F117F" w:rsidRDefault="007F117F" w:rsidP="007F117F">
      <w:pPr>
        <w:spacing w:before="240" w:after="60"/>
        <w:outlineLvl w:val="5"/>
        <w:rPr>
          <w:rFonts w:asciiTheme="majorHAnsi" w:hAnsiTheme="majorHAnsi"/>
          <w:i/>
        </w:rPr>
      </w:pPr>
    </w:p>
    <w:p w:rsidR="007E5E16" w:rsidRPr="007F117F" w:rsidRDefault="00A607B7" w:rsidP="007F117F">
      <w:pPr>
        <w:spacing w:before="240" w:after="60"/>
        <w:outlineLvl w:val="5"/>
        <w:rPr>
          <w:rFonts w:asciiTheme="majorHAnsi" w:hAnsiTheme="majorHAnsi"/>
          <w:b/>
          <w:color w:val="000000"/>
          <w:szCs w:val="20"/>
        </w:rPr>
      </w:pPr>
      <w:r>
        <w:rPr>
          <w:rFonts w:asciiTheme="majorHAnsi" w:hAnsiTheme="majorHAnsi"/>
          <w:i/>
        </w:rPr>
        <w:t xml:space="preserve"> </w:t>
      </w:r>
      <w:r w:rsidR="007E5E16" w:rsidRPr="00F35A20">
        <w:rPr>
          <w:rFonts w:asciiTheme="majorHAnsi" w:hAnsiTheme="majorHAnsi"/>
          <w:b/>
          <w:sz w:val="32"/>
          <w:szCs w:val="32"/>
        </w:rPr>
        <w:t xml:space="preserve">2.1 </w:t>
      </w:r>
      <w:r w:rsidR="008948A8">
        <w:rPr>
          <w:rFonts w:asciiTheme="majorHAnsi" w:hAnsiTheme="majorHAnsi"/>
          <w:b/>
          <w:sz w:val="32"/>
          <w:szCs w:val="32"/>
        </w:rPr>
        <w:t>Všeobecná hodnota metódou polohovej diferenciácie</w:t>
      </w:r>
    </w:p>
    <w:p w:rsidR="00484A29" w:rsidRDefault="00484A29" w:rsidP="00E705F5">
      <w:pPr>
        <w:rPr>
          <w:rFonts w:eastAsia="Calibri" w:cs="Calibri"/>
          <w:color w:val="000000"/>
        </w:rPr>
      </w:pPr>
    </w:p>
    <w:p w:rsidR="00E705F5" w:rsidRDefault="00484A29" w:rsidP="00484A29">
      <w:pPr>
        <w:jc w:val="both"/>
        <w:rPr>
          <w:rFonts w:eastAsia="Calibri" w:cs="Calibri"/>
          <w:color w:val="000000"/>
        </w:rPr>
      </w:pPr>
      <w:r w:rsidRPr="00571D0B">
        <w:rPr>
          <w:rFonts w:eastAsia="Calibri" w:cs="Calibri"/>
          <w:color w:val="000000"/>
        </w:rPr>
        <w:t xml:space="preserve">Obec </w:t>
      </w:r>
      <w:r>
        <w:rPr>
          <w:rFonts w:eastAsia="Calibri" w:cs="Calibri"/>
          <w:color w:val="000000"/>
        </w:rPr>
        <w:t>Oravská Lesná</w:t>
      </w:r>
      <w:r w:rsidRPr="00571D0B">
        <w:rPr>
          <w:rFonts w:eastAsia="Calibri" w:cs="Calibri"/>
          <w:color w:val="000000"/>
        </w:rPr>
        <w:t xml:space="preserve"> má cca </w:t>
      </w:r>
      <w:r>
        <w:rPr>
          <w:rFonts w:eastAsia="Calibri" w:cs="Calibri"/>
          <w:color w:val="000000"/>
        </w:rPr>
        <w:t>3 450</w:t>
      </w:r>
      <w:r w:rsidRPr="00571D0B">
        <w:rPr>
          <w:rFonts w:eastAsia="Calibri" w:cs="Calibri"/>
          <w:color w:val="000000"/>
        </w:rPr>
        <w:t xml:space="preserve"> obyvateľov, </w:t>
      </w:r>
      <w:r w:rsidRPr="00571D0B">
        <w:rPr>
          <w:rStyle w:val="Emphasis44"/>
          <w:rFonts w:ascii="Cambria" w:eastAsia="Calibri" w:hAnsi="Cambria" w:cs="Calibri"/>
          <w:i w:val="0"/>
          <w:color w:val="000000"/>
        </w:rPr>
        <w:t xml:space="preserve">od </w:t>
      </w:r>
      <w:r>
        <w:rPr>
          <w:rStyle w:val="Emphasis44"/>
          <w:rFonts w:ascii="Cambria" w:eastAsia="Calibri" w:hAnsi="Cambria" w:cs="Calibri"/>
          <w:i w:val="0"/>
          <w:color w:val="000000"/>
        </w:rPr>
        <w:t>okresného</w:t>
      </w:r>
      <w:r w:rsidRPr="00571D0B">
        <w:rPr>
          <w:rStyle w:val="Emphasis44"/>
          <w:rFonts w:ascii="Cambria" w:eastAsia="Calibri" w:hAnsi="Cambria" w:cs="Calibri"/>
          <w:i w:val="0"/>
          <w:color w:val="000000"/>
        </w:rPr>
        <w:t xml:space="preserve"> mesta </w:t>
      </w:r>
      <w:r>
        <w:rPr>
          <w:rStyle w:val="Emphasis44"/>
          <w:rFonts w:ascii="Cambria" w:eastAsia="Calibri" w:hAnsi="Cambria" w:cs="Calibri"/>
          <w:i w:val="0"/>
          <w:color w:val="000000"/>
        </w:rPr>
        <w:t xml:space="preserve">Námestovo je vzdialená cca 27 km a </w:t>
      </w:r>
      <w:r w:rsidRPr="00571D0B">
        <w:rPr>
          <w:rStyle w:val="Emphasis44"/>
          <w:rFonts w:ascii="Cambria" w:eastAsia="Calibri" w:hAnsi="Cambria" w:cs="Calibri"/>
          <w:i w:val="0"/>
          <w:color w:val="000000"/>
        </w:rPr>
        <w:t>tvorí jeho obytný</w:t>
      </w:r>
      <w:r>
        <w:rPr>
          <w:rStyle w:val="Emphasis44"/>
          <w:rFonts w:ascii="Cambria" w:eastAsia="Calibri" w:hAnsi="Cambria" w:cs="Calibri"/>
          <w:i w:val="0"/>
          <w:color w:val="000000"/>
        </w:rPr>
        <w:t xml:space="preserve"> a </w:t>
      </w:r>
      <w:r w:rsidR="00882853">
        <w:rPr>
          <w:rStyle w:val="Emphasis44"/>
          <w:rFonts w:ascii="Cambria" w:eastAsia="Calibri" w:hAnsi="Cambria" w:cs="Calibri"/>
          <w:i w:val="0"/>
          <w:color w:val="000000"/>
        </w:rPr>
        <w:t>rekreačný</w:t>
      </w:r>
      <w:r w:rsidRPr="00571D0B">
        <w:rPr>
          <w:rStyle w:val="Emphasis44"/>
          <w:rFonts w:ascii="Cambria" w:eastAsia="Calibri" w:hAnsi="Cambria" w:cs="Calibri"/>
          <w:i w:val="0"/>
          <w:color w:val="000000"/>
        </w:rPr>
        <w:t xml:space="preserve"> satelit</w:t>
      </w:r>
      <w:r w:rsidRPr="00571D0B">
        <w:rPr>
          <w:rFonts w:eastAsia="Calibri" w:cs="Calibri"/>
          <w:color w:val="000000"/>
        </w:rPr>
        <w:t>.</w:t>
      </w:r>
      <w:r>
        <w:rPr>
          <w:rFonts w:eastAsia="Calibri" w:cs="Calibri"/>
          <w:color w:val="000000"/>
        </w:rPr>
        <w:t xml:space="preserve"> Vzhľadom na uvedené bola východisková hodnota stanovená vo výške 80% z východiskovej hodnoty mesta Námestovo.</w:t>
      </w:r>
    </w:p>
    <w:p w:rsidR="00484A29" w:rsidRDefault="00484A29" w:rsidP="00E705F5"/>
    <w:p w:rsidR="00484A29" w:rsidRPr="00484A29" w:rsidRDefault="00484A29" w:rsidP="00E705F5">
      <w:pPr>
        <w:rPr>
          <w:b/>
        </w:rPr>
      </w:pPr>
      <w:r w:rsidRPr="00484A29">
        <w:rPr>
          <w:b/>
        </w:rPr>
        <w:t xml:space="preserve">2.1.1 </w:t>
      </w:r>
      <w:proofErr w:type="spellStart"/>
      <w:r w:rsidRPr="00484A29">
        <w:rPr>
          <w:b/>
        </w:rPr>
        <w:t>Parc</w:t>
      </w:r>
      <w:proofErr w:type="spellEnd"/>
      <w:r w:rsidRPr="00484A29">
        <w:rPr>
          <w:b/>
        </w:rPr>
        <w:t xml:space="preserve">. KN č. 10460 </w:t>
      </w:r>
      <w:proofErr w:type="spellStart"/>
      <w:r w:rsidRPr="00484A29">
        <w:rPr>
          <w:b/>
        </w:rPr>
        <w:t>k.ú</w:t>
      </w:r>
      <w:proofErr w:type="spellEnd"/>
      <w:r w:rsidRPr="00484A29">
        <w:rPr>
          <w:b/>
        </w:rPr>
        <w:t xml:space="preserve"> Oravská Lesná</w:t>
      </w:r>
    </w:p>
    <w:p w:rsidR="00484A29" w:rsidRDefault="00484A29" w:rsidP="00E705F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462"/>
        <w:gridCol w:w="1134"/>
        <w:gridCol w:w="1701"/>
        <w:gridCol w:w="1134"/>
      </w:tblGrid>
      <w:tr w:rsidR="00E705F5" w:rsidTr="00E705F5">
        <w:trPr>
          <w:trHeight w:val="17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E705F5" w:rsidRDefault="00E705F5" w:rsidP="00E705F5">
            <w:pPr>
              <w:jc w:val="center"/>
            </w:pPr>
            <w:r>
              <w:rPr>
                <w:b/>
                <w:sz w:val="18"/>
              </w:rPr>
              <w:t>Parcela</w:t>
            </w:r>
          </w:p>
        </w:tc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E705F5" w:rsidRDefault="00E705F5" w:rsidP="00E705F5">
            <w:pPr>
              <w:jc w:val="center"/>
            </w:pPr>
            <w:r>
              <w:rPr>
                <w:b/>
                <w:sz w:val="18"/>
              </w:rPr>
              <w:t>Druh pozemku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E705F5" w:rsidRDefault="00E705F5" w:rsidP="00E705F5">
            <w:pPr>
              <w:jc w:val="center"/>
            </w:pPr>
            <w:r>
              <w:rPr>
                <w:b/>
                <w:sz w:val="18"/>
              </w:rPr>
              <w:t>Spolu výmera [m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</w:rPr>
              <w:t>]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E705F5" w:rsidRDefault="00E705F5" w:rsidP="00E705F5">
            <w:pPr>
              <w:jc w:val="center"/>
            </w:pPr>
            <w:r>
              <w:rPr>
                <w:b/>
                <w:sz w:val="18"/>
              </w:rPr>
              <w:t>Spoluvlastnícky podiel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E705F5" w:rsidRDefault="00E705F5" w:rsidP="00E705F5">
            <w:pPr>
              <w:jc w:val="center"/>
            </w:pPr>
            <w:r>
              <w:rPr>
                <w:b/>
                <w:sz w:val="18"/>
              </w:rPr>
              <w:t>Výmera [m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</w:rPr>
              <w:t>]</w:t>
            </w:r>
          </w:p>
        </w:tc>
      </w:tr>
      <w:tr w:rsidR="00E705F5" w:rsidTr="00E705F5">
        <w:trPr>
          <w:trHeight w:val="170"/>
        </w:trPr>
        <w:tc>
          <w:tcPr>
            <w:tcW w:w="1134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r>
              <w:rPr>
                <w:color w:val="000000"/>
                <w:sz w:val="18"/>
              </w:rPr>
              <w:t>10460</w:t>
            </w:r>
          </w:p>
        </w:tc>
        <w:tc>
          <w:tcPr>
            <w:tcW w:w="4462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  <w:r>
              <w:rPr>
                <w:color w:val="000000"/>
                <w:sz w:val="18"/>
              </w:rPr>
              <w:t>trvalý tráv. porast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right"/>
            </w:pPr>
            <w:r>
              <w:rPr>
                <w:color w:val="000000"/>
                <w:sz w:val="18"/>
              </w:rPr>
              <w:t>464,00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right"/>
            </w:pPr>
            <w:r>
              <w:rPr>
                <w:color w:val="000000"/>
                <w:sz w:val="18"/>
              </w:rPr>
              <w:t>1/1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right"/>
            </w:pPr>
            <w:r>
              <w:rPr>
                <w:color w:val="000000"/>
                <w:sz w:val="18"/>
              </w:rPr>
              <w:t>464,00</w:t>
            </w:r>
          </w:p>
        </w:tc>
      </w:tr>
    </w:tbl>
    <w:p w:rsidR="00E705F5" w:rsidRDefault="00E705F5" w:rsidP="00E705F5"/>
    <w:p w:rsidR="00E705F5" w:rsidRDefault="00E705F5" w:rsidP="00E705F5">
      <w:pPr>
        <w:tabs>
          <w:tab w:val="left" w:pos="4535"/>
        </w:tabs>
      </w:pPr>
      <w:r>
        <w:rPr>
          <w:b/>
          <w:color w:val="000000"/>
        </w:rPr>
        <w:t xml:space="preserve">Obec:   </w:t>
      </w:r>
      <w:r>
        <w:rPr>
          <w:rStyle w:val="Zvraznenie"/>
          <w:i w:val="0"/>
          <w:color w:val="000000"/>
        </w:rPr>
        <w:t xml:space="preserve"> </w:t>
      </w:r>
      <w:r>
        <w:rPr>
          <w:rStyle w:val="Zvraznenie"/>
          <w:i w:val="0"/>
          <w:color w:val="000000"/>
        </w:rPr>
        <w:tab/>
        <w:t>Oravská lesná</w:t>
      </w:r>
      <w:r>
        <w:cr/>
      </w:r>
      <w:r>
        <w:rPr>
          <w:b/>
          <w:color w:val="000000"/>
        </w:rPr>
        <w:t xml:space="preserve">Východisková hodnota: </w:t>
      </w:r>
      <w:r>
        <w:rPr>
          <w:rStyle w:val="Zvraznenie"/>
          <w:i w:val="0"/>
          <w:color w:val="000000"/>
        </w:rPr>
        <w:tab/>
        <w:t>VH</w:t>
      </w:r>
      <w:r>
        <w:rPr>
          <w:rStyle w:val="Zvraznenie"/>
          <w:i w:val="0"/>
          <w:color w:val="000000"/>
          <w:vertAlign w:val="subscript"/>
        </w:rPr>
        <w:t>MJ</w:t>
      </w:r>
      <w:r>
        <w:rPr>
          <w:rStyle w:val="Zvraznenie"/>
          <w:i w:val="0"/>
          <w:color w:val="000000"/>
        </w:rPr>
        <w:t xml:space="preserve"> = 80,00% z 9,96 Eur/m</w:t>
      </w:r>
      <w:r>
        <w:rPr>
          <w:rStyle w:val="Zvraznenie"/>
          <w:i w:val="0"/>
          <w:color w:val="000000"/>
          <w:vertAlign w:val="superscript"/>
        </w:rPr>
        <w:t>2</w:t>
      </w:r>
      <w:r>
        <w:rPr>
          <w:rStyle w:val="Zvraznenie"/>
          <w:i w:val="0"/>
          <w:color w:val="000000"/>
        </w:rPr>
        <w:t xml:space="preserve"> = 7,97 Eur/m</w:t>
      </w:r>
      <w:r>
        <w:rPr>
          <w:rStyle w:val="Zvraznenie"/>
          <w:i w:val="0"/>
          <w:color w:val="000000"/>
          <w:vertAlign w:val="superscript"/>
        </w:rPr>
        <w:t>2</w:t>
      </w:r>
    </w:p>
    <w:p w:rsidR="00E705F5" w:rsidRDefault="00E705F5" w:rsidP="00E705F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163"/>
        <w:gridCol w:w="1134"/>
      </w:tblGrid>
      <w:tr w:rsidR="00E705F5" w:rsidTr="00E705F5">
        <w:trPr>
          <w:trHeight w:val="17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E705F5" w:rsidRDefault="00E705F5" w:rsidP="00E705F5">
            <w:pPr>
              <w:jc w:val="center"/>
            </w:pPr>
            <w:r>
              <w:rPr>
                <w:b/>
                <w:sz w:val="18"/>
              </w:rPr>
              <w:t>Označenie a názov koeficientu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E705F5" w:rsidRDefault="00E705F5" w:rsidP="00E705F5">
            <w:pPr>
              <w:jc w:val="center"/>
            </w:pPr>
            <w:r>
              <w:rPr>
                <w:b/>
                <w:sz w:val="18"/>
              </w:rPr>
              <w:t>Hodnotenie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E705F5" w:rsidRDefault="00E705F5" w:rsidP="00E705F5">
            <w:pPr>
              <w:jc w:val="center"/>
            </w:pPr>
            <w:r>
              <w:rPr>
                <w:b/>
                <w:sz w:val="18"/>
              </w:rPr>
              <w:t>Hodnota koeficientu</w:t>
            </w:r>
          </w:p>
        </w:tc>
      </w:tr>
      <w:tr w:rsidR="00E705F5" w:rsidTr="00E705F5">
        <w:trPr>
          <w:trHeight w:val="170"/>
        </w:trPr>
        <w:tc>
          <w:tcPr>
            <w:tcW w:w="2268" w:type="dxa"/>
            <w:vMerge w:val="restart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  <w:proofErr w:type="spellStart"/>
            <w:r>
              <w:rPr>
                <w:color w:val="000000"/>
                <w:sz w:val="18"/>
              </w:rPr>
              <w:t>k</w:t>
            </w:r>
            <w:r>
              <w:rPr>
                <w:color w:val="000000"/>
                <w:sz w:val="18"/>
                <w:vertAlign w:val="subscript"/>
              </w:rPr>
              <w:t>S</w:t>
            </w:r>
            <w:proofErr w:type="spellEnd"/>
            <w:r>
              <w:br/>
            </w:r>
            <w:r>
              <w:rPr>
                <w:color w:val="000000"/>
                <w:sz w:val="18"/>
              </w:rPr>
              <w:t>koeficient všeobecnej situácie</w:t>
            </w: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r>
              <w:rPr>
                <w:color w:val="000000"/>
                <w:sz w:val="18"/>
              </w:rPr>
              <w:t>3. obytné zóny samostatných obcí v dosahu miest do 50 000 obyvateľov</w:t>
            </w:r>
          </w:p>
        </w:tc>
        <w:tc>
          <w:tcPr>
            <w:tcW w:w="1134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  <w:r>
              <w:rPr>
                <w:color w:val="000000"/>
                <w:sz w:val="18"/>
              </w:rPr>
              <w:t>1,00</w:t>
            </w:r>
          </w:p>
        </w:tc>
      </w:tr>
      <w:tr w:rsidR="00E705F5" w:rsidTr="00E705F5">
        <w:trPr>
          <w:trHeight w:val="170"/>
        </w:trPr>
        <w:tc>
          <w:tcPr>
            <w:tcW w:w="2268" w:type="dxa"/>
            <w:vMerge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 w:rsidR="00E705F5" w:rsidRDefault="00484A29" w:rsidP="00E705F5">
            <w:r>
              <w:rPr>
                <w:i/>
                <w:sz w:val="18"/>
              </w:rPr>
              <w:t>pozemky situované</w:t>
            </w:r>
            <w:r w:rsidR="00E705F5">
              <w:rPr>
                <w:i/>
                <w:sz w:val="18"/>
              </w:rPr>
              <w:t xml:space="preserve"> na okraji sídelného útvaru, v zastavanom území obce</w:t>
            </w:r>
          </w:p>
        </w:tc>
        <w:tc>
          <w:tcPr>
            <w:tcW w:w="1134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</w:p>
        </w:tc>
      </w:tr>
      <w:tr w:rsidR="00E705F5" w:rsidTr="00E705F5">
        <w:trPr>
          <w:trHeight w:val="170"/>
        </w:trPr>
        <w:tc>
          <w:tcPr>
            <w:tcW w:w="2268" w:type="dxa"/>
            <w:vMerge w:val="restart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  <w:proofErr w:type="spellStart"/>
            <w:r>
              <w:rPr>
                <w:color w:val="000000"/>
                <w:sz w:val="18"/>
              </w:rPr>
              <w:t>k</w:t>
            </w:r>
            <w:r>
              <w:rPr>
                <w:color w:val="000000"/>
                <w:sz w:val="18"/>
                <w:vertAlign w:val="subscript"/>
              </w:rPr>
              <w:t>V</w:t>
            </w:r>
            <w:proofErr w:type="spellEnd"/>
            <w:r>
              <w:br/>
            </w:r>
            <w:r>
              <w:rPr>
                <w:color w:val="000000"/>
                <w:sz w:val="18"/>
              </w:rPr>
              <w:t>koeficient intenzity využitia</w:t>
            </w: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484A29">
            <w:r>
              <w:rPr>
                <w:color w:val="000000"/>
                <w:sz w:val="18"/>
              </w:rPr>
              <w:t>5. - rodinné domy, bytové domy a ostatné stavby na bývanie so štandardným vybavením,</w:t>
            </w:r>
            <w:r>
              <w:br/>
            </w:r>
            <w:r>
              <w:rPr>
                <w:color w:val="000000"/>
                <w:sz w:val="18"/>
              </w:rPr>
              <w:t>- rekreačné stavby na individuálnu rekreáciu,</w:t>
            </w:r>
          </w:p>
        </w:tc>
        <w:tc>
          <w:tcPr>
            <w:tcW w:w="1134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  <w:r>
              <w:rPr>
                <w:color w:val="000000"/>
                <w:sz w:val="18"/>
              </w:rPr>
              <w:t>1,00</w:t>
            </w:r>
          </w:p>
        </w:tc>
      </w:tr>
      <w:tr w:rsidR="00E705F5" w:rsidTr="00E705F5">
        <w:trPr>
          <w:trHeight w:val="170"/>
        </w:trPr>
        <w:tc>
          <w:tcPr>
            <w:tcW w:w="2268" w:type="dxa"/>
            <w:vMerge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 w:rsidR="00E705F5" w:rsidRDefault="00E705F5" w:rsidP="00E705F5">
            <w:r>
              <w:rPr>
                <w:i/>
                <w:sz w:val="18"/>
              </w:rPr>
              <w:t>pozemky bez zástavby, s trvalým trávnatým porastom, s predpokladom zástavby IBV</w:t>
            </w:r>
            <w:r w:rsidR="00484A29">
              <w:rPr>
                <w:i/>
                <w:sz w:val="18"/>
              </w:rPr>
              <w:t xml:space="preserve"> alebo rekreačným objektom</w:t>
            </w:r>
          </w:p>
        </w:tc>
        <w:tc>
          <w:tcPr>
            <w:tcW w:w="1134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</w:p>
        </w:tc>
      </w:tr>
      <w:tr w:rsidR="00E705F5" w:rsidTr="00E705F5">
        <w:trPr>
          <w:trHeight w:val="170"/>
        </w:trPr>
        <w:tc>
          <w:tcPr>
            <w:tcW w:w="2268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  <w:proofErr w:type="spellStart"/>
            <w:r>
              <w:rPr>
                <w:color w:val="000000"/>
                <w:sz w:val="18"/>
              </w:rPr>
              <w:t>k</w:t>
            </w:r>
            <w:r>
              <w:rPr>
                <w:color w:val="000000"/>
                <w:sz w:val="18"/>
                <w:vertAlign w:val="subscript"/>
              </w:rPr>
              <w:t>D</w:t>
            </w:r>
            <w:proofErr w:type="spellEnd"/>
            <w:r>
              <w:br/>
            </w:r>
            <w:r>
              <w:rPr>
                <w:color w:val="000000"/>
                <w:sz w:val="18"/>
              </w:rPr>
              <w:t>koeficient dopravných vzťahov</w:t>
            </w: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484A29">
            <w:r>
              <w:rPr>
                <w:color w:val="000000"/>
                <w:sz w:val="18"/>
              </w:rPr>
              <w:t xml:space="preserve">2. obce </w:t>
            </w:r>
            <w:r w:rsidR="00484A29">
              <w:rPr>
                <w:color w:val="000000"/>
                <w:sz w:val="18"/>
              </w:rPr>
              <w:t>s</w:t>
            </w:r>
            <w:r>
              <w:rPr>
                <w:color w:val="000000"/>
                <w:sz w:val="18"/>
              </w:rPr>
              <w:t xml:space="preserve"> autobusovou prímestskou dopravou, doprava do mesta ešte vyhovujúca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  <w:r>
              <w:rPr>
                <w:color w:val="000000"/>
                <w:sz w:val="18"/>
              </w:rPr>
              <w:t>0,85</w:t>
            </w:r>
          </w:p>
        </w:tc>
      </w:tr>
      <w:tr w:rsidR="00E705F5" w:rsidTr="00E705F5">
        <w:trPr>
          <w:trHeight w:val="170"/>
        </w:trPr>
        <w:tc>
          <w:tcPr>
            <w:tcW w:w="2268" w:type="dxa"/>
            <w:vMerge w:val="restart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  <w:proofErr w:type="spellStart"/>
            <w:r>
              <w:rPr>
                <w:color w:val="000000"/>
                <w:sz w:val="18"/>
              </w:rPr>
              <w:t>k</w:t>
            </w:r>
            <w:r>
              <w:rPr>
                <w:color w:val="000000"/>
                <w:sz w:val="18"/>
                <w:vertAlign w:val="subscript"/>
              </w:rPr>
              <w:t>F</w:t>
            </w:r>
            <w:proofErr w:type="spellEnd"/>
            <w:r>
              <w:br/>
            </w:r>
            <w:r>
              <w:rPr>
                <w:color w:val="000000"/>
                <w:sz w:val="18"/>
              </w:rPr>
              <w:t xml:space="preserve">koeficient funkčného </w:t>
            </w:r>
            <w:r>
              <w:rPr>
                <w:color w:val="000000"/>
                <w:sz w:val="18"/>
              </w:rPr>
              <w:lastRenderedPageBreak/>
              <w:t>využitia územia</w:t>
            </w: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r>
              <w:rPr>
                <w:color w:val="000000"/>
                <w:sz w:val="18"/>
              </w:rPr>
              <w:lastRenderedPageBreak/>
              <w:t>3. plochy obytných a rekreačných území (obytná alebo rekreačná poloha)</w:t>
            </w:r>
          </w:p>
        </w:tc>
        <w:tc>
          <w:tcPr>
            <w:tcW w:w="1134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  <w:r>
              <w:rPr>
                <w:color w:val="000000"/>
                <w:sz w:val="18"/>
              </w:rPr>
              <w:t>1,30</w:t>
            </w:r>
          </w:p>
        </w:tc>
      </w:tr>
      <w:tr w:rsidR="00E705F5" w:rsidTr="00E705F5">
        <w:trPr>
          <w:trHeight w:val="170"/>
        </w:trPr>
        <w:tc>
          <w:tcPr>
            <w:tcW w:w="2268" w:type="dxa"/>
            <w:vMerge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 w:rsidR="00E705F5" w:rsidRDefault="00E705F5" w:rsidP="00E705F5">
            <w:r>
              <w:rPr>
                <w:i/>
                <w:sz w:val="18"/>
              </w:rPr>
              <w:t>pozemky situované v rámci lokality územným plánom určenej na zás</w:t>
            </w:r>
            <w:r w:rsidR="00484A29">
              <w:rPr>
                <w:i/>
                <w:sz w:val="18"/>
              </w:rPr>
              <w:t xml:space="preserve">tavbu IBV, v </w:t>
            </w:r>
            <w:r w:rsidR="00484A29">
              <w:rPr>
                <w:i/>
                <w:sz w:val="18"/>
              </w:rPr>
              <w:lastRenderedPageBreak/>
              <w:t>okolí s pôvodnou z</w:t>
            </w:r>
            <w:r>
              <w:rPr>
                <w:i/>
                <w:sz w:val="18"/>
              </w:rPr>
              <w:t>ástavbou IBV</w:t>
            </w:r>
          </w:p>
        </w:tc>
        <w:tc>
          <w:tcPr>
            <w:tcW w:w="1134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</w:p>
        </w:tc>
      </w:tr>
      <w:tr w:rsidR="00E705F5" w:rsidTr="00E705F5">
        <w:trPr>
          <w:trHeight w:val="170"/>
        </w:trPr>
        <w:tc>
          <w:tcPr>
            <w:tcW w:w="2268" w:type="dxa"/>
            <w:vMerge w:val="restart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  <w:proofErr w:type="spellStart"/>
            <w:r>
              <w:rPr>
                <w:color w:val="000000"/>
                <w:sz w:val="18"/>
              </w:rPr>
              <w:lastRenderedPageBreak/>
              <w:t>k</w:t>
            </w:r>
            <w:r>
              <w:rPr>
                <w:color w:val="000000"/>
                <w:sz w:val="18"/>
                <w:vertAlign w:val="subscript"/>
              </w:rPr>
              <w:t>I</w:t>
            </w:r>
            <w:proofErr w:type="spellEnd"/>
            <w:r>
              <w:br/>
            </w:r>
            <w:r>
              <w:rPr>
                <w:color w:val="000000"/>
                <w:sz w:val="18"/>
              </w:rPr>
              <w:t>koeficient technickej infraštruktúry pozemku</w:t>
            </w: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r>
              <w:rPr>
                <w:color w:val="000000"/>
                <w:sz w:val="18"/>
              </w:rPr>
              <w:t>2. stredná vybavenosť (možnosť napojenia najviac na dva druhy verejných sietí, napríklad miestne rozvody vody, elektriny)</w:t>
            </w:r>
          </w:p>
        </w:tc>
        <w:tc>
          <w:tcPr>
            <w:tcW w:w="1134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  <w:r>
              <w:rPr>
                <w:color w:val="000000"/>
                <w:sz w:val="18"/>
              </w:rPr>
              <w:t>1,00</w:t>
            </w:r>
          </w:p>
        </w:tc>
      </w:tr>
      <w:tr w:rsidR="00E705F5" w:rsidTr="00E705F5">
        <w:trPr>
          <w:trHeight w:val="170"/>
        </w:trPr>
        <w:tc>
          <w:tcPr>
            <w:tcW w:w="2268" w:type="dxa"/>
            <w:vMerge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 w:rsidR="00E705F5" w:rsidRDefault="00E705F5" w:rsidP="00E705F5">
            <w:r>
              <w:rPr>
                <w:i/>
                <w:sz w:val="18"/>
              </w:rPr>
              <w:t>verejné rozvody vody, elektrickej energie vedené v hlavnej komunikácii, potreba dobudovania prípojok</w:t>
            </w:r>
          </w:p>
        </w:tc>
        <w:tc>
          <w:tcPr>
            <w:tcW w:w="1134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</w:p>
        </w:tc>
      </w:tr>
      <w:tr w:rsidR="00E705F5" w:rsidTr="00E705F5">
        <w:trPr>
          <w:trHeight w:val="170"/>
        </w:trPr>
        <w:tc>
          <w:tcPr>
            <w:tcW w:w="2268" w:type="dxa"/>
            <w:vMerge w:val="restart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  <w:proofErr w:type="spellStart"/>
            <w:r>
              <w:rPr>
                <w:color w:val="000000"/>
                <w:sz w:val="18"/>
              </w:rPr>
              <w:t>k</w:t>
            </w:r>
            <w:r>
              <w:rPr>
                <w:color w:val="000000"/>
                <w:sz w:val="18"/>
                <w:vertAlign w:val="subscript"/>
              </w:rPr>
              <w:t>Z</w:t>
            </w:r>
            <w:proofErr w:type="spellEnd"/>
            <w:r>
              <w:br/>
            </w:r>
            <w:r>
              <w:rPr>
                <w:color w:val="000000"/>
                <w:sz w:val="18"/>
              </w:rPr>
              <w:t>koeficient povyšujúcich faktorov</w:t>
            </w: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r>
              <w:rPr>
                <w:color w:val="000000"/>
                <w:sz w:val="18"/>
              </w:rPr>
              <w:t>4. iné faktory (napríklad: tvar pozemku, výmera pozemku, druh možnej zástavby, sadové úpravy pozemku a pod.)</w:t>
            </w:r>
          </w:p>
        </w:tc>
        <w:tc>
          <w:tcPr>
            <w:tcW w:w="1134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  <w:r>
              <w:rPr>
                <w:color w:val="000000"/>
                <w:sz w:val="18"/>
              </w:rPr>
              <w:t>2,00</w:t>
            </w:r>
          </w:p>
        </w:tc>
      </w:tr>
      <w:tr w:rsidR="00E705F5" w:rsidTr="00E705F5">
        <w:trPr>
          <w:trHeight w:val="170"/>
        </w:trPr>
        <w:tc>
          <w:tcPr>
            <w:tcW w:w="2268" w:type="dxa"/>
            <w:vMerge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 w:rsidR="00E705F5" w:rsidRDefault="00E705F5" w:rsidP="00E705F5">
            <w:r>
              <w:rPr>
                <w:i/>
                <w:sz w:val="18"/>
              </w:rPr>
              <w:t>pokojná prírodná lokalita, dobrý tvar pozemku na zástavbu rodinným domom prípadne rekreačným objektom</w:t>
            </w:r>
          </w:p>
        </w:tc>
        <w:tc>
          <w:tcPr>
            <w:tcW w:w="1134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</w:p>
        </w:tc>
      </w:tr>
      <w:tr w:rsidR="00E705F5" w:rsidTr="00E705F5">
        <w:trPr>
          <w:trHeight w:val="170"/>
        </w:trPr>
        <w:tc>
          <w:tcPr>
            <w:tcW w:w="2268" w:type="dxa"/>
            <w:vMerge w:val="restart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  <w:proofErr w:type="spellStart"/>
            <w:r>
              <w:rPr>
                <w:color w:val="000000"/>
                <w:sz w:val="18"/>
              </w:rPr>
              <w:t>k</w:t>
            </w:r>
            <w:r>
              <w:rPr>
                <w:color w:val="000000"/>
                <w:sz w:val="18"/>
                <w:vertAlign w:val="subscript"/>
              </w:rPr>
              <w:t>R</w:t>
            </w:r>
            <w:proofErr w:type="spellEnd"/>
            <w:r>
              <w:br/>
            </w:r>
            <w:r>
              <w:rPr>
                <w:color w:val="000000"/>
                <w:sz w:val="18"/>
              </w:rPr>
              <w:t>koeficient redukujúcich faktorov</w:t>
            </w: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r>
              <w:rPr>
                <w:color w:val="000000"/>
                <w:sz w:val="18"/>
              </w:rPr>
              <w:t>11. iné faktory (napríklad tvar pozemku, výmera pozemku, druh možnej zástavby, nezabezpečený prístup z verejnej komunikácie, chránené územia, obmedzujúce regulatívy zástavby a pod.)</w:t>
            </w:r>
          </w:p>
        </w:tc>
        <w:tc>
          <w:tcPr>
            <w:tcW w:w="1134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  <w:r>
              <w:rPr>
                <w:color w:val="000000"/>
                <w:sz w:val="18"/>
              </w:rPr>
              <w:t>0,95</w:t>
            </w:r>
          </w:p>
        </w:tc>
      </w:tr>
      <w:tr w:rsidR="00E705F5" w:rsidTr="00E705F5">
        <w:trPr>
          <w:trHeight w:val="170"/>
        </w:trPr>
        <w:tc>
          <w:tcPr>
            <w:tcW w:w="2268" w:type="dxa"/>
            <w:vMerge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 w:rsidR="00E705F5" w:rsidRDefault="00E705F5" w:rsidP="00E705F5">
            <w:r>
              <w:rPr>
                <w:i/>
                <w:sz w:val="18"/>
              </w:rPr>
              <w:t>prístup aj vedenie inžinierskych sietí po cudzích pozemkoch s potrebou zriadenia vecného bremena</w:t>
            </w:r>
          </w:p>
        </w:tc>
        <w:tc>
          <w:tcPr>
            <w:tcW w:w="1134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</w:p>
        </w:tc>
      </w:tr>
    </w:tbl>
    <w:p w:rsidR="00E705F5" w:rsidRDefault="00E705F5" w:rsidP="00E705F5"/>
    <w:p w:rsidR="00E705F5" w:rsidRDefault="00E705F5" w:rsidP="00E705F5">
      <w:r>
        <w:rPr>
          <w:b/>
          <w:color w:val="000000"/>
        </w:rPr>
        <w:t>JEDNOTKOVÁ HODNOTA POZEMKU</w:t>
      </w:r>
    </w:p>
    <w:p w:rsidR="00E705F5" w:rsidRDefault="00E705F5" w:rsidP="00E705F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895"/>
        <w:gridCol w:w="2268"/>
      </w:tblGrid>
      <w:tr w:rsidR="00E705F5" w:rsidTr="00E705F5">
        <w:trPr>
          <w:trHeight w:val="17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  <w:r>
              <w:rPr>
                <w:b/>
                <w:color w:val="000000"/>
                <w:sz w:val="18"/>
              </w:rPr>
              <w:t>Názov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  <w:r>
              <w:rPr>
                <w:b/>
                <w:color w:val="000000"/>
                <w:sz w:val="18"/>
              </w:rPr>
              <w:t>Výpočet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  <w:r>
              <w:rPr>
                <w:b/>
                <w:color w:val="000000"/>
                <w:sz w:val="18"/>
              </w:rPr>
              <w:t>Hodnota</w:t>
            </w:r>
          </w:p>
        </w:tc>
      </w:tr>
      <w:tr w:rsidR="00E705F5" w:rsidTr="00E705F5">
        <w:trPr>
          <w:trHeight w:val="170"/>
        </w:trPr>
        <w:tc>
          <w:tcPr>
            <w:tcW w:w="3402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r>
              <w:rPr>
                <w:color w:val="000000"/>
                <w:sz w:val="18"/>
              </w:rPr>
              <w:t>Koeficient polohovej diferenciácie</w:t>
            </w:r>
          </w:p>
        </w:tc>
        <w:tc>
          <w:tcPr>
            <w:tcW w:w="38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roofErr w:type="spellStart"/>
            <w:r>
              <w:rPr>
                <w:color w:val="000000"/>
                <w:sz w:val="18"/>
              </w:rPr>
              <w:t>k</w:t>
            </w:r>
            <w:r>
              <w:rPr>
                <w:color w:val="000000"/>
                <w:sz w:val="18"/>
                <w:vertAlign w:val="subscript"/>
              </w:rPr>
              <w:t>PD</w:t>
            </w:r>
            <w:proofErr w:type="spellEnd"/>
            <w:r>
              <w:rPr>
                <w:color w:val="000000"/>
                <w:sz w:val="18"/>
              </w:rPr>
              <w:t xml:space="preserve"> = 1,00 * 1,00 * 0,85 * 1,30 * 1,00 * 2,00 * 0,95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right"/>
            </w:pPr>
            <w:r>
              <w:rPr>
                <w:color w:val="000000"/>
                <w:sz w:val="18"/>
              </w:rPr>
              <w:t>2,0995</w:t>
            </w:r>
          </w:p>
        </w:tc>
      </w:tr>
      <w:tr w:rsidR="00E705F5" w:rsidTr="00E705F5">
        <w:trPr>
          <w:trHeight w:val="170"/>
        </w:trPr>
        <w:tc>
          <w:tcPr>
            <w:tcW w:w="3402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r>
              <w:rPr>
                <w:color w:val="000000"/>
                <w:sz w:val="18"/>
              </w:rPr>
              <w:t>Jednotková všeobecná hodnota pozemku</w:t>
            </w:r>
          </w:p>
        </w:tc>
        <w:tc>
          <w:tcPr>
            <w:tcW w:w="3895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r>
              <w:rPr>
                <w:color w:val="000000"/>
                <w:sz w:val="18"/>
              </w:rPr>
              <w:t>VŠH</w:t>
            </w:r>
            <w:r>
              <w:rPr>
                <w:color w:val="000000"/>
                <w:sz w:val="18"/>
                <w:vertAlign w:val="subscript"/>
              </w:rPr>
              <w:t>MJ</w:t>
            </w:r>
            <w:r>
              <w:rPr>
                <w:color w:val="000000"/>
                <w:sz w:val="18"/>
              </w:rPr>
              <w:t xml:space="preserve"> = VH</w:t>
            </w:r>
            <w:r>
              <w:rPr>
                <w:color w:val="000000"/>
                <w:sz w:val="18"/>
                <w:vertAlign w:val="subscript"/>
              </w:rPr>
              <w:t>MJ</w:t>
            </w:r>
            <w:r>
              <w:rPr>
                <w:color w:val="000000"/>
                <w:sz w:val="18"/>
              </w:rPr>
              <w:t xml:space="preserve"> * </w:t>
            </w:r>
            <w:proofErr w:type="spellStart"/>
            <w:r>
              <w:rPr>
                <w:color w:val="000000"/>
                <w:sz w:val="18"/>
              </w:rPr>
              <w:t>k</w:t>
            </w:r>
            <w:r>
              <w:rPr>
                <w:color w:val="000000"/>
                <w:sz w:val="18"/>
                <w:vertAlign w:val="subscript"/>
              </w:rPr>
              <w:t>PD</w:t>
            </w:r>
            <w:proofErr w:type="spellEnd"/>
            <w:r>
              <w:rPr>
                <w:color w:val="000000"/>
                <w:sz w:val="18"/>
              </w:rPr>
              <w:t xml:space="preserve"> = 7,97 Eur/m</w:t>
            </w:r>
            <w:r>
              <w:rPr>
                <w:color w:val="000000"/>
                <w:sz w:val="18"/>
                <w:vertAlign w:val="superscript"/>
              </w:rPr>
              <w:t>2</w:t>
            </w:r>
            <w:r>
              <w:rPr>
                <w:color w:val="000000"/>
                <w:sz w:val="18"/>
              </w:rPr>
              <w:t xml:space="preserve"> * 2,0995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 w:rsidR="00E705F5" w:rsidRDefault="00E705F5" w:rsidP="00E705F5">
            <w:pPr>
              <w:jc w:val="right"/>
            </w:pPr>
            <w:r>
              <w:rPr>
                <w:b/>
                <w:sz w:val="18"/>
              </w:rPr>
              <w:t>16,73 Eur/m</w:t>
            </w:r>
            <w:r>
              <w:rPr>
                <w:b/>
                <w:sz w:val="18"/>
                <w:vertAlign w:val="superscript"/>
              </w:rPr>
              <w:t>2</w:t>
            </w:r>
          </w:p>
        </w:tc>
      </w:tr>
    </w:tbl>
    <w:p w:rsidR="00E705F5" w:rsidRDefault="00E705F5" w:rsidP="00E705F5"/>
    <w:p w:rsidR="00E705F5" w:rsidRDefault="00E705F5" w:rsidP="00E705F5">
      <w:r>
        <w:rPr>
          <w:b/>
          <w:color w:val="000000"/>
        </w:rPr>
        <w:t>VYHODNOTENIE</w:t>
      </w:r>
    </w:p>
    <w:p w:rsidR="00E705F5" w:rsidRDefault="00E705F5" w:rsidP="00E705F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895"/>
        <w:gridCol w:w="2268"/>
      </w:tblGrid>
      <w:tr w:rsidR="00E705F5" w:rsidTr="00E705F5">
        <w:trPr>
          <w:trHeight w:val="17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  <w:r>
              <w:rPr>
                <w:b/>
                <w:color w:val="000000"/>
                <w:sz w:val="18"/>
              </w:rPr>
              <w:t>Názov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  <w:r>
              <w:rPr>
                <w:b/>
                <w:color w:val="000000"/>
                <w:sz w:val="18"/>
              </w:rPr>
              <w:t>Výpočet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center"/>
            </w:pPr>
            <w:r>
              <w:rPr>
                <w:b/>
                <w:color w:val="000000"/>
                <w:sz w:val="18"/>
              </w:rPr>
              <w:t>Všeobecná hodnota [Eur]</w:t>
            </w:r>
          </w:p>
        </w:tc>
      </w:tr>
      <w:tr w:rsidR="00E705F5" w:rsidTr="00E705F5">
        <w:trPr>
          <w:trHeight w:val="170"/>
        </w:trPr>
        <w:tc>
          <w:tcPr>
            <w:tcW w:w="3402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r>
              <w:rPr>
                <w:color w:val="000000"/>
                <w:sz w:val="18"/>
              </w:rPr>
              <w:t>parcela č. 10460</w:t>
            </w:r>
          </w:p>
        </w:tc>
        <w:tc>
          <w:tcPr>
            <w:tcW w:w="38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r>
              <w:rPr>
                <w:color w:val="000000"/>
                <w:sz w:val="18"/>
              </w:rPr>
              <w:t>464,00 m</w:t>
            </w:r>
            <w:r>
              <w:rPr>
                <w:color w:val="000000"/>
                <w:sz w:val="18"/>
                <w:vertAlign w:val="superscript"/>
              </w:rPr>
              <w:t>2</w:t>
            </w:r>
            <w:r>
              <w:rPr>
                <w:color w:val="000000"/>
                <w:sz w:val="18"/>
              </w:rPr>
              <w:t xml:space="preserve"> * 16,73 Eur/m</w:t>
            </w:r>
            <w:r>
              <w:rPr>
                <w:color w:val="000000"/>
                <w:sz w:val="18"/>
                <w:vertAlign w:val="superscript"/>
              </w:rPr>
              <w:t>2</w:t>
            </w:r>
            <w:r>
              <w:rPr>
                <w:color w:val="000000"/>
                <w:sz w:val="18"/>
              </w:rPr>
              <w:t xml:space="preserve"> * 1/1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right"/>
            </w:pPr>
            <w:r>
              <w:rPr>
                <w:color w:val="000000"/>
                <w:sz w:val="18"/>
              </w:rPr>
              <w:t>7 762,72</w:t>
            </w:r>
          </w:p>
        </w:tc>
      </w:tr>
      <w:tr w:rsidR="00E705F5" w:rsidTr="00E705F5">
        <w:trPr>
          <w:trHeight w:val="17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r>
              <w:rPr>
                <w:b/>
                <w:color w:val="000000"/>
                <w:sz w:val="18"/>
              </w:rPr>
              <w:t>Spolu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05F5" w:rsidRDefault="00E705F5" w:rsidP="00E705F5">
            <w:pPr>
              <w:jc w:val="right"/>
            </w:pPr>
            <w:r>
              <w:rPr>
                <w:b/>
                <w:color w:val="000000"/>
                <w:sz w:val="18"/>
              </w:rPr>
              <w:t>7 762,72</w:t>
            </w:r>
          </w:p>
        </w:tc>
      </w:tr>
    </w:tbl>
    <w:p w:rsidR="00E705F5" w:rsidRDefault="00E705F5" w:rsidP="00E705F5"/>
    <w:p w:rsidR="00484A29" w:rsidRDefault="00484A29" w:rsidP="00484A29">
      <w:pPr>
        <w:rPr>
          <w:rFonts w:eastAsia="Times New Roman"/>
        </w:rPr>
      </w:pPr>
    </w:p>
    <w:p w:rsidR="00484A29" w:rsidRPr="00484A29" w:rsidRDefault="00484A29" w:rsidP="00484A29">
      <w:pPr>
        <w:rPr>
          <w:b/>
        </w:rPr>
      </w:pPr>
      <w:r>
        <w:rPr>
          <w:b/>
        </w:rPr>
        <w:t xml:space="preserve">2.1.2 </w:t>
      </w:r>
      <w:proofErr w:type="spellStart"/>
      <w:r>
        <w:rPr>
          <w:b/>
        </w:rPr>
        <w:t>Parc</w:t>
      </w:r>
      <w:proofErr w:type="spellEnd"/>
      <w:r>
        <w:rPr>
          <w:b/>
        </w:rPr>
        <w:t>. KN č. 10466, 10468</w:t>
      </w:r>
      <w:r w:rsidRPr="00484A29">
        <w:rPr>
          <w:b/>
        </w:rPr>
        <w:t xml:space="preserve"> </w:t>
      </w:r>
      <w:proofErr w:type="spellStart"/>
      <w:r w:rsidRPr="00484A29">
        <w:rPr>
          <w:b/>
        </w:rPr>
        <w:t>k.ú</w:t>
      </w:r>
      <w:proofErr w:type="spellEnd"/>
      <w:r w:rsidRPr="00484A29">
        <w:rPr>
          <w:b/>
        </w:rPr>
        <w:t xml:space="preserve"> Oravská Lesná</w:t>
      </w:r>
    </w:p>
    <w:p w:rsidR="00484A29" w:rsidRDefault="00484A29" w:rsidP="00484A2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9"/>
        <w:gridCol w:w="3867"/>
        <w:gridCol w:w="1134"/>
        <w:gridCol w:w="1701"/>
        <w:gridCol w:w="1134"/>
      </w:tblGrid>
      <w:tr w:rsidR="00484A29" w:rsidTr="00484A29">
        <w:trPr>
          <w:trHeight w:val="170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484A29" w:rsidRDefault="00484A29" w:rsidP="005C7A42">
            <w:pPr>
              <w:jc w:val="center"/>
            </w:pPr>
            <w:r>
              <w:rPr>
                <w:b/>
                <w:sz w:val="18"/>
              </w:rPr>
              <w:t>Parcela</w: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484A29" w:rsidRDefault="00484A29" w:rsidP="005C7A42">
            <w:pPr>
              <w:jc w:val="center"/>
            </w:pPr>
            <w:r>
              <w:rPr>
                <w:b/>
                <w:sz w:val="18"/>
              </w:rPr>
              <w:t>Druh pozemku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484A29" w:rsidRDefault="00484A29" w:rsidP="005C7A42">
            <w:pPr>
              <w:jc w:val="center"/>
            </w:pPr>
            <w:r>
              <w:rPr>
                <w:b/>
                <w:sz w:val="18"/>
              </w:rPr>
              <w:t>Spolu výmera [m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</w:rPr>
              <w:t>]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484A29" w:rsidRDefault="00484A29" w:rsidP="005C7A42">
            <w:pPr>
              <w:jc w:val="center"/>
            </w:pPr>
            <w:r>
              <w:rPr>
                <w:b/>
                <w:sz w:val="18"/>
              </w:rPr>
              <w:t>Spoluvlastnícky podiel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484A29" w:rsidRDefault="00484A29" w:rsidP="005C7A42">
            <w:pPr>
              <w:jc w:val="center"/>
            </w:pPr>
            <w:r>
              <w:rPr>
                <w:b/>
                <w:sz w:val="18"/>
              </w:rPr>
              <w:t>Výmera [m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</w:rPr>
              <w:t>]</w:t>
            </w:r>
          </w:p>
        </w:tc>
      </w:tr>
      <w:tr w:rsidR="00484A29" w:rsidTr="00484A29">
        <w:trPr>
          <w:trHeight w:val="170"/>
        </w:trPr>
        <w:tc>
          <w:tcPr>
            <w:tcW w:w="1729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r>
              <w:rPr>
                <w:color w:val="000000"/>
                <w:sz w:val="18"/>
              </w:rPr>
              <w:t>10466</w:t>
            </w:r>
          </w:p>
        </w:tc>
        <w:tc>
          <w:tcPr>
            <w:tcW w:w="38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  <w:r>
              <w:rPr>
                <w:color w:val="000000"/>
                <w:sz w:val="18"/>
              </w:rPr>
              <w:t>orná pôda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right"/>
            </w:pPr>
            <w:r>
              <w:rPr>
                <w:color w:val="000000"/>
                <w:sz w:val="18"/>
              </w:rPr>
              <w:t>2232,00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right"/>
            </w:pPr>
            <w:r>
              <w:rPr>
                <w:color w:val="000000"/>
                <w:sz w:val="18"/>
              </w:rPr>
              <w:t>1/1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right"/>
            </w:pPr>
            <w:r>
              <w:rPr>
                <w:color w:val="000000"/>
                <w:sz w:val="18"/>
              </w:rPr>
              <w:t>2232,00</w:t>
            </w:r>
          </w:p>
        </w:tc>
      </w:tr>
      <w:tr w:rsidR="00484A29" w:rsidTr="00484A29">
        <w:trPr>
          <w:trHeight w:val="170"/>
        </w:trPr>
        <w:tc>
          <w:tcPr>
            <w:tcW w:w="1729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r>
              <w:rPr>
                <w:color w:val="000000"/>
                <w:sz w:val="18"/>
              </w:rPr>
              <w:t>10468</w:t>
            </w:r>
          </w:p>
        </w:tc>
        <w:tc>
          <w:tcPr>
            <w:tcW w:w="38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  <w:r>
              <w:rPr>
                <w:color w:val="000000"/>
                <w:sz w:val="18"/>
              </w:rPr>
              <w:t>orná pôda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right"/>
            </w:pPr>
            <w:r>
              <w:rPr>
                <w:color w:val="000000"/>
                <w:sz w:val="18"/>
              </w:rPr>
              <w:t>2002,00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right"/>
            </w:pPr>
            <w:r>
              <w:rPr>
                <w:color w:val="000000"/>
                <w:sz w:val="18"/>
              </w:rPr>
              <w:t>1/1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right"/>
            </w:pPr>
            <w:r>
              <w:rPr>
                <w:color w:val="000000"/>
                <w:sz w:val="18"/>
              </w:rPr>
              <w:t>2002,00</w:t>
            </w:r>
          </w:p>
        </w:tc>
      </w:tr>
      <w:tr w:rsidR="00484A29" w:rsidTr="00484A29">
        <w:trPr>
          <w:trHeight w:val="170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r>
              <w:rPr>
                <w:b/>
                <w:color w:val="000000"/>
                <w:sz w:val="18"/>
              </w:rPr>
              <w:t xml:space="preserve">Spolu výmera  </w: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righ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right"/>
            </w:pPr>
            <w:r>
              <w:rPr>
                <w:b/>
                <w:color w:val="000000"/>
                <w:sz w:val="18"/>
              </w:rPr>
              <w:t>4 234,00</w:t>
            </w:r>
          </w:p>
        </w:tc>
      </w:tr>
    </w:tbl>
    <w:p w:rsidR="00484A29" w:rsidRDefault="00484A29" w:rsidP="00484A29"/>
    <w:p w:rsidR="00484A29" w:rsidRDefault="00484A29" w:rsidP="00484A29">
      <w:pPr>
        <w:tabs>
          <w:tab w:val="left" w:pos="4535"/>
        </w:tabs>
      </w:pPr>
      <w:r>
        <w:rPr>
          <w:b/>
          <w:color w:val="000000"/>
        </w:rPr>
        <w:t xml:space="preserve">Obec:   </w:t>
      </w:r>
      <w:r>
        <w:rPr>
          <w:rStyle w:val="Zvraznenie"/>
          <w:i w:val="0"/>
          <w:color w:val="000000"/>
        </w:rPr>
        <w:t xml:space="preserve"> </w:t>
      </w:r>
      <w:r>
        <w:rPr>
          <w:rStyle w:val="Zvraznenie"/>
          <w:i w:val="0"/>
          <w:color w:val="000000"/>
        </w:rPr>
        <w:tab/>
        <w:t>Oravská Lesná</w:t>
      </w:r>
      <w:r>
        <w:cr/>
      </w:r>
      <w:r>
        <w:rPr>
          <w:b/>
          <w:color w:val="000000"/>
        </w:rPr>
        <w:t xml:space="preserve">Východisková hodnota: </w:t>
      </w:r>
      <w:r>
        <w:rPr>
          <w:rStyle w:val="Zvraznenie"/>
          <w:i w:val="0"/>
          <w:color w:val="000000"/>
        </w:rPr>
        <w:tab/>
        <w:t>VH</w:t>
      </w:r>
      <w:r>
        <w:rPr>
          <w:rStyle w:val="Zvraznenie"/>
          <w:i w:val="0"/>
          <w:color w:val="000000"/>
          <w:vertAlign w:val="subscript"/>
        </w:rPr>
        <w:t>MJ</w:t>
      </w:r>
      <w:r>
        <w:rPr>
          <w:rStyle w:val="Zvraznenie"/>
          <w:i w:val="0"/>
          <w:color w:val="000000"/>
        </w:rPr>
        <w:t xml:space="preserve"> = 80,00% z 9,96 Eur/m</w:t>
      </w:r>
      <w:r>
        <w:rPr>
          <w:rStyle w:val="Zvraznenie"/>
          <w:i w:val="0"/>
          <w:color w:val="000000"/>
          <w:vertAlign w:val="superscript"/>
        </w:rPr>
        <w:t>2</w:t>
      </w:r>
      <w:r>
        <w:rPr>
          <w:rStyle w:val="Zvraznenie"/>
          <w:i w:val="0"/>
          <w:color w:val="000000"/>
        </w:rPr>
        <w:t xml:space="preserve"> = 7,97 Eur/m</w:t>
      </w:r>
      <w:r>
        <w:rPr>
          <w:rStyle w:val="Zvraznenie"/>
          <w:i w:val="0"/>
          <w:color w:val="000000"/>
          <w:vertAlign w:val="superscript"/>
        </w:rPr>
        <w:t>2</w:t>
      </w:r>
    </w:p>
    <w:p w:rsidR="00484A29" w:rsidRDefault="00484A29" w:rsidP="00484A2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163"/>
        <w:gridCol w:w="1134"/>
      </w:tblGrid>
      <w:tr w:rsidR="00484A29" w:rsidTr="005C7A42">
        <w:trPr>
          <w:trHeight w:val="17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484A29" w:rsidRDefault="00484A29" w:rsidP="005C7A42">
            <w:pPr>
              <w:jc w:val="center"/>
            </w:pPr>
            <w:r>
              <w:rPr>
                <w:b/>
                <w:sz w:val="18"/>
              </w:rPr>
              <w:t>Označenie a názov koeficientu</w:t>
            </w:r>
          </w:p>
        </w:tc>
        <w:tc>
          <w:tcPr>
            <w:tcW w:w="6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484A29" w:rsidRDefault="00484A29" w:rsidP="005C7A42">
            <w:pPr>
              <w:jc w:val="center"/>
            </w:pPr>
            <w:r>
              <w:rPr>
                <w:b/>
                <w:sz w:val="18"/>
              </w:rPr>
              <w:t>Hodnotenie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484A29" w:rsidRDefault="00484A29" w:rsidP="005C7A42">
            <w:pPr>
              <w:jc w:val="center"/>
            </w:pPr>
            <w:r>
              <w:rPr>
                <w:b/>
                <w:sz w:val="18"/>
              </w:rPr>
              <w:t>Hodnota koeficientu</w:t>
            </w:r>
          </w:p>
        </w:tc>
      </w:tr>
      <w:tr w:rsidR="00484A29" w:rsidTr="005C7A42">
        <w:trPr>
          <w:trHeight w:val="170"/>
        </w:trPr>
        <w:tc>
          <w:tcPr>
            <w:tcW w:w="2268" w:type="dxa"/>
            <w:vMerge w:val="restart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  <w:proofErr w:type="spellStart"/>
            <w:r>
              <w:rPr>
                <w:color w:val="000000"/>
                <w:sz w:val="18"/>
              </w:rPr>
              <w:t>k</w:t>
            </w:r>
            <w:r>
              <w:rPr>
                <w:color w:val="000000"/>
                <w:sz w:val="18"/>
                <w:vertAlign w:val="subscript"/>
              </w:rPr>
              <w:t>S</w:t>
            </w:r>
            <w:proofErr w:type="spellEnd"/>
            <w:r>
              <w:br/>
            </w:r>
            <w:r>
              <w:rPr>
                <w:color w:val="000000"/>
                <w:sz w:val="18"/>
              </w:rPr>
              <w:t>koeficient všeobecnej situácie</w:t>
            </w: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484A29">
            <w:r>
              <w:rPr>
                <w:color w:val="000000"/>
                <w:sz w:val="18"/>
              </w:rPr>
              <w:t>3. obytné zóny samostatných obcí v dosahu miest do 50 000 obyvateľov</w:t>
            </w:r>
          </w:p>
        </w:tc>
        <w:tc>
          <w:tcPr>
            <w:tcW w:w="1134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  <w:r>
              <w:rPr>
                <w:color w:val="000000"/>
                <w:sz w:val="18"/>
              </w:rPr>
              <w:t>0,90</w:t>
            </w:r>
          </w:p>
        </w:tc>
      </w:tr>
      <w:tr w:rsidR="00484A29" w:rsidTr="005C7A42">
        <w:trPr>
          <w:trHeight w:val="170"/>
        </w:trPr>
        <w:tc>
          <w:tcPr>
            <w:tcW w:w="2268" w:type="dxa"/>
            <w:vMerge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 w:rsidR="00484A29" w:rsidRDefault="00484A29" w:rsidP="005C7A42">
            <w:r>
              <w:rPr>
                <w:i/>
                <w:sz w:val="18"/>
              </w:rPr>
              <w:t>pozemky situované na okraji sídelného útvaru, mimo zastavaného územia obce</w:t>
            </w:r>
          </w:p>
        </w:tc>
        <w:tc>
          <w:tcPr>
            <w:tcW w:w="1134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</w:p>
        </w:tc>
      </w:tr>
      <w:tr w:rsidR="00484A29" w:rsidTr="005C7A42">
        <w:trPr>
          <w:trHeight w:val="170"/>
        </w:trPr>
        <w:tc>
          <w:tcPr>
            <w:tcW w:w="2268" w:type="dxa"/>
            <w:vMerge w:val="restart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  <w:proofErr w:type="spellStart"/>
            <w:r>
              <w:rPr>
                <w:color w:val="000000"/>
                <w:sz w:val="18"/>
              </w:rPr>
              <w:t>k</w:t>
            </w:r>
            <w:r>
              <w:rPr>
                <w:color w:val="000000"/>
                <w:sz w:val="18"/>
                <w:vertAlign w:val="subscript"/>
              </w:rPr>
              <w:t>V</w:t>
            </w:r>
            <w:proofErr w:type="spellEnd"/>
            <w:r>
              <w:br/>
            </w:r>
            <w:r>
              <w:rPr>
                <w:color w:val="000000"/>
                <w:sz w:val="18"/>
              </w:rPr>
              <w:t>koeficient intenzity využitia</w:t>
            </w: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484A29">
            <w:r>
              <w:rPr>
                <w:color w:val="000000"/>
                <w:sz w:val="18"/>
              </w:rPr>
              <w:t>5. - rodinné domy, bytové domy a ostatné stavby na bývanie so štandardným vybavením,</w:t>
            </w:r>
            <w:r>
              <w:br/>
            </w:r>
            <w:r>
              <w:rPr>
                <w:color w:val="000000"/>
                <w:sz w:val="18"/>
              </w:rPr>
              <w:t>- rekreačné stavby na individuálnu rekreáciu,</w:t>
            </w:r>
          </w:p>
        </w:tc>
        <w:tc>
          <w:tcPr>
            <w:tcW w:w="1134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  <w:r>
              <w:rPr>
                <w:color w:val="000000"/>
                <w:sz w:val="18"/>
              </w:rPr>
              <w:t>1,00</w:t>
            </w:r>
          </w:p>
        </w:tc>
      </w:tr>
      <w:tr w:rsidR="00484A29" w:rsidTr="005C7A42">
        <w:trPr>
          <w:trHeight w:val="170"/>
        </w:trPr>
        <w:tc>
          <w:tcPr>
            <w:tcW w:w="2268" w:type="dxa"/>
            <w:vMerge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 w:rsidR="00484A29" w:rsidRDefault="00484A29" w:rsidP="005C7A42">
            <w:r>
              <w:rPr>
                <w:i/>
                <w:sz w:val="18"/>
              </w:rPr>
              <w:t xml:space="preserve">pozemky bez zástavby, s trvalým trávnatým porastom, s predpokladom zástavby IBV prípadne rekreačnými </w:t>
            </w:r>
            <w:proofErr w:type="spellStart"/>
            <w:r>
              <w:rPr>
                <w:i/>
                <w:sz w:val="18"/>
              </w:rPr>
              <w:t>objektami</w:t>
            </w:r>
            <w:proofErr w:type="spellEnd"/>
          </w:p>
        </w:tc>
        <w:tc>
          <w:tcPr>
            <w:tcW w:w="1134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</w:p>
        </w:tc>
      </w:tr>
      <w:tr w:rsidR="00484A29" w:rsidTr="005C7A42">
        <w:trPr>
          <w:trHeight w:val="170"/>
        </w:trPr>
        <w:tc>
          <w:tcPr>
            <w:tcW w:w="2268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  <w:proofErr w:type="spellStart"/>
            <w:r>
              <w:rPr>
                <w:color w:val="000000"/>
                <w:sz w:val="18"/>
              </w:rPr>
              <w:t>k</w:t>
            </w:r>
            <w:r>
              <w:rPr>
                <w:color w:val="000000"/>
                <w:sz w:val="18"/>
                <w:vertAlign w:val="subscript"/>
              </w:rPr>
              <w:t>D</w:t>
            </w:r>
            <w:proofErr w:type="spellEnd"/>
            <w:r>
              <w:br/>
            </w:r>
            <w:r>
              <w:rPr>
                <w:color w:val="000000"/>
                <w:sz w:val="18"/>
              </w:rPr>
              <w:t>koeficient dopravných vzťahov</w:t>
            </w: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484A29">
            <w:r>
              <w:rPr>
                <w:color w:val="000000"/>
                <w:sz w:val="18"/>
              </w:rPr>
              <w:t>2. obce s autobusovou prímestskou dopravou, doprava do mesta ešte vyhovujúca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  <w:r>
              <w:rPr>
                <w:color w:val="000000"/>
                <w:sz w:val="18"/>
              </w:rPr>
              <w:t>0,85</w:t>
            </w:r>
          </w:p>
        </w:tc>
      </w:tr>
      <w:tr w:rsidR="00484A29" w:rsidTr="005C7A42">
        <w:trPr>
          <w:trHeight w:val="170"/>
        </w:trPr>
        <w:tc>
          <w:tcPr>
            <w:tcW w:w="2268" w:type="dxa"/>
            <w:vMerge w:val="restart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  <w:proofErr w:type="spellStart"/>
            <w:r>
              <w:rPr>
                <w:color w:val="000000"/>
                <w:sz w:val="18"/>
              </w:rPr>
              <w:t>k</w:t>
            </w:r>
            <w:r>
              <w:rPr>
                <w:color w:val="000000"/>
                <w:sz w:val="18"/>
                <w:vertAlign w:val="subscript"/>
              </w:rPr>
              <w:t>F</w:t>
            </w:r>
            <w:proofErr w:type="spellEnd"/>
            <w:r>
              <w:br/>
            </w:r>
            <w:r>
              <w:rPr>
                <w:color w:val="000000"/>
                <w:sz w:val="18"/>
              </w:rPr>
              <w:t>koeficient funkčného využitia územia</w:t>
            </w: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r>
              <w:rPr>
                <w:color w:val="000000"/>
                <w:sz w:val="18"/>
              </w:rPr>
              <w:t>3. plochy obytných a rekreačných území (obytná alebo rekreačná poloha)</w:t>
            </w:r>
          </w:p>
        </w:tc>
        <w:tc>
          <w:tcPr>
            <w:tcW w:w="1134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  <w:r>
              <w:rPr>
                <w:color w:val="000000"/>
                <w:sz w:val="18"/>
              </w:rPr>
              <w:t>1,20</w:t>
            </w:r>
          </w:p>
        </w:tc>
      </w:tr>
      <w:tr w:rsidR="00484A29" w:rsidTr="005C7A42">
        <w:trPr>
          <w:trHeight w:val="170"/>
        </w:trPr>
        <w:tc>
          <w:tcPr>
            <w:tcW w:w="2268" w:type="dxa"/>
            <w:vMerge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 w:rsidR="00484A29" w:rsidRDefault="00484A29" w:rsidP="005C7A42">
            <w:r>
              <w:rPr>
                <w:i/>
                <w:sz w:val="18"/>
              </w:rPr>
              <w:t>pozemky situované v rámci lokality mimo ZÚO, územným plánom určenej na zástavbu IBV, v okolí so zástavbou nových rodinných domov</w:t>
            </w:r>
          </w:p>
        </w:tc>
        <w:tc>
          <w:tcPr>
            <w:tcW w:w="1134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</w:p>
        </w:tc>
      </w:tr>
      <w:tr w:rsidR="00484A29" w:rsidTr="005C7A42">
        <w:trPr>
          <w:trHeight w:val="170"/>
        </w:trPr>
        <w:tc>
          <w:tcPr>
            <w:tcW w:w="2268" w:type="dxa"/>
            <w:vMerge w:val="restart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  <w:proofErr w:type="spellStart"/>
            <w:r>
              <w:rPr>
                <w:color w:val="000000"/>
                <w:sz w:val="18"/>
              </w:rPr>
              <w:t>k</w:t>
            </w:r>
            <w:r>
              <w:rPr>
                <w:color w:val="000000"/>
                <w:sz w:val="18"/>
                <w:vertAlign w:val="subscript"/>
              </w:rPr>
              <w:t>I</w:t>
            </w:r>
            <w:proofErr w:type="spellEnd"/>
            <w:r>
              <w:br/>
            </w:r>
            <w:r>
              <w:rPr>
                <w:color w:val="000000"/>
                <w:sz w:val="18"/>
              </w:rPr>
              <w:t>koeficient technickej infraštruktúry pozemku</w:t>
            </w: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r>
              <w:rPr>
                <w:color w:val="000000"/>
                <w:sz w:val="18"/>
              </w:rPr>
              <w:t>1. bez technickej infraštruktúry (vlastné zdroje alebo možnosť napojenia iba na jeden druh verejnej siete)</w:t>
            </w:r>
          </w:p>
        </w:tc>
        <w:tc>
          <w:tcPr>
            <w:tcW w:w="1134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  <w:r>
              <w:rPr>
                <w:color w:val="000000"/>
                <w:sz w:val="18"/>
              </w:rPr>
              <w:t>0,80</w:t>
            </w:r>
          </w:p>
        </w:tc>
      </w:tr>
      <w:tr w:rsidR="00484A29" w:rsidTr="005C7A42">
        <w:trPr>
          <w:trHeight w:val="170"/>
        </w:trPr>
        <w:tc>
          <w:tcPr>
            <w:tcW w:w="2268" w:type="dxa"/>
            <w:vMerge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 w:rsidR="00484A29" w:rsidRDefault="00484A29" w:rsidP="005C7A42">
            <w:r>
              <w:rPr>
                <w:i/>
                <w:sz w:val="18"/>
              </w:rPr>
              <w:t>v súčasnosti bez technickej infraštruktúry, v dlhodobejšom horizonte možnosť napojenia na verejný rozvod NN, zdroj vody vlastný</w:t>
            </w:r>
          </w:p>
        </w:tc>
        <w:tc>
          <w:tcPr>
            <w:tcW w:w="1134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</w:p>
        </w:tc>
      </w:tr>
      <w:tr w:rsidR="00484A29" w:rsidTr="005C7A42">
        <w:trPr>
          <w:trHeight w:val="170"/>
        </w:trPr>
        <w:tc>
          <w:tcPr>
            <w:tcW w:w="2268" w:type="dxa"/>
            <w:vMerge w:val="restart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  <w:proofErr w:type="spellStart"/>
            <w:r>
              <w:rPr>
                <w:color w:val="000000"/>
                <w:sz w:val="18"/>
              </w:rPr>
              <w:t>k</w:t>
            </w:r>
            <w:r>
              <w:rPr>
                <w:color w:val="000000"/>
                <w:sz w:val="18"/>
                <w:vertAlign w:val="subscript"/>
              </w:rPr>
              <w:t>Z</w:t>
            </w:r>
            <w:proofErr w:type="spellEnd"/>
            <w:r>
              <w:br/>
            </w:r>
            <w:r>
              <w:rPr>
                <w:color w:val="000000"/>
                <w:sz w:val="18"/>
              </w:rPr>
              <w:t>koeficient povyšujúcich faktorov</w:t>
            </w: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r>
              <w:rPr>
                <w:color w:val="000000"/>
                <w:sz w:val="18"/>
              </w:rPr>
              <w:t>4. iné faktory (napríklad: tvar pozemku, výmera pozemku, druh možnej zástavby, sadové úpravy pozemku a pod.)</w:t>
            </w:r>
          </w:p>
        </w:tc>
        <w:tc>
          <w:tcPr>
            <w:tcW w:w="1134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  <w:r>
              <w:rPr>
                <w:color w:val="000000"/>
                <w:sz w:val="18"/>
              </w:rPr>
              <w:t>2,00</w:t>
            </w:r>
          </w:p>
        </w:tc>
      </w:tr>
      <w:tr w:rsidR="00484A29" w:rsidTr="005C7A42">
        <w:trPr>
          <w:trHeight w:val="170"/>
        </w:trPr>
        <w:tc>
          <w:tcPr>
            <w:tcW w:w="2268" w:type="dxa"/>
            <w:vMerge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 w:rsidR="00484A29" w:rsidRDefault="00484A29" w:rsidP="005C7A42">
            <w:r>
              <w:rPr>
                <w:i/>
                <w:sz w:val="18"/>
              </w:rPr>
              <w:t>pokojná prírodná lokalita, dobrý tvar pozemkov na zástavbu rodinným domom prípadne rekreačným objektom</w:t>
            </w:r>
          </w:p>
        </w:tc>
        <w:tc>
          <w:tcPr>
            <w:tcW w:w="1134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</w:p>
        </w:tc>
      </w:tr>
      <w:tr w:rsidR="00484A29" w:rsidTr="005C7A42">
        <w:trPr>
          <w:trHeight w:val="170"/>
        </w:trPr>
        <w:tc>
          <w:tcPr>
            <w:tcW w:w="2268" w:type="dxa"/>
            <w:vMerge w:val="restart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  <w:proofErr w:type="spellStart"/>
            <w:r>
              <w:rPr>
                <w:color w:val="000000"/>
                <w:sz w:val="18"/>
              </w:rPr>
              <w:lastRenderedPageBreak/>
              <w:t>k</w:t>
            </w:r>
            <w:r>
              <w:rPr>
                <w:color w:val="000000"/>
                <w:sz w:val="18"/>
                <w:vertAlign w:val="subscript"/>
              </w:rPr>
              <w:t>R</w:t>
            </w:r>
            <w:proofErr w:type="spellEnd"/>
            <w:r>
              <w:br/>
            </w:r>
            <w:r>
              <w:rPr>
                <w:color w:val="000000"/>
                <w:sz w:val="18"/>
              </w:rPr>
              <w:t>koeficient redukujúcich faktorov</w:t>
            </w: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r>
              <w:rPr>
                <w:color w:val="000000"/>
                <w:sz w:val="18"/>
              </w:rPr>
              <w:t>11. iné faktory (napríklad tvar pozemku, výmera pozemku, druh možnej zástavby, nezabezpečený prístup z verejnej komunikácie, chránené územia, obmedzujúce regulatívy zástavby a pod.)</w:t>
            </w:r>
          </w:p>
        </w:tc>
        <w:tc>
          <w:tcPr>
            <w:tcW w:w="1134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  <w:r>
              <w:rPr>
                <w:color w:val="000000"/>
                <w:sz w:val="18"/>
              </w:rPr>
              <w:t>0,85</w:t>
            </w:r>
          </w:p>
        </w:tc>
      </w:tr>
      <w:tr w:rsidR="00484A29" w:rsidTr="005C7A42">
        <w:trPr>
          <w:trHeight w:val="170"/>
        </w:trPr>
        <w:tc>
          <w:tcPr>
            <w:tcW w:w="2268" w:type="dxa"/>
            <w:vMerge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</w:p>
        </w:tc>
        <w:tc>
          <w:tcPr>
            <w:tcW w:w="6163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 w:rsidR="00484A29" w:rsidRDefault="00484A29" w:rsidP="005C7A42">
            <w:r>
              <w:rPr>
                <w:i/>
                <w:sz w:val="18"/>
              </w:rPr>
              <w:t>prístup aj vedenie inžinierskych sietí po cudzích pozemkoch s potrebou zriadenia vecného bremena, pozemky bez prístupovej komunikácie</w:t>
            </w:r>
          </w:p>
        </w:tc>
        <w:tc>
          <w:tcPr>
            <w:tcW w:w="1134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</w:p>
        </w:tc>
      </w:tr>
    </w:tbl>
    <w:p w:rsidR="00484A29" w:rsidRDefault="00484A29" w:rsidP="00484A29"/>
    <w:p w:rsidR="00484A29" w:rsidRDefault="00484A29" w:rsidP="00484A29">
      <w:r>
        <w:rPr>
          <w:b/>
          <w:color w:val="000000"/>
        </w:rPr>
        <w:t>JEDNOTKOVÁ HODNOTA POZEMKU</w:t>
      </w:r>
    </w:p>
    <w:p w:rsidR="00484A29" w:rsidRDefault="00484A29" w:rsidP="00484A2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895"/>
        <w:gridCol w:w="2268"/>
      </w:tblGrid>
      <w:tr w:rsidR="00484A29" w:rsidTr="005C7A42">
        <w:trPr>
          <w:trHeight w:val="17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  <w:r>
              <w:rPr>
                <w:b/>
                <w:color w:val="000000"/>
                <w:sz w:val="18"/>
              </w:rPr>
              <w:t>Názov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  <w:r>
              <w:rPr>
                <w:b/>
                <w:color w:val="000000"/>
                <w:sz w:val="18"/>
              </w:rPr>
              <w:t>Výpočet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  <w:r>
              <w:rPr>
                <w:b/>
                <w:color w:val="000000"/>
                <w:sz w:val="18"/>
              </w:rPr>
              <w:t>Hodnota</w:t>
            </w:r>
          </w:p>
        </w:tc>
      </w:tr>
      <w:tr w:rsidR="00484A29" w:rsidTr="005C7A42">
        <w:trPr>
          <w:trHeight w:val="170"/>
        </w:trPr>
        <w:tc>
          <w:tcPr>
            <w:tcW w:w="3402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r>
              <w:rPr>
                <w:color w:val="000000"/>
                <w:sz w:val="18"/>
              </w:rPr>
              <w:t>Koeficient polohovej diferenciácie</w:t>
            </w:r>
          </w:p>
        </w:tc>
        <w:tc>
          <w:tcPr>
            <w:tcW w:w="38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roofErr w:type="spellStart"/>
            <w:r>
              <w:rPr>
                <w:color w:val="000000"/>
                <w:sz w:val="18"/>
              </w:rPr>
              <w:t>k</w:t>
            </w:r>
            <w:r>
              <w:rPr>
                <w:color w:val="000000"/>
                <w:sz w:val="18"/>
                <w:vertAlign w:val="subscript"/>
              </w:rPr>
              <w:t>PD</w:t>
            </w:r>
            <w:proofErr w:type="spellEnd"/>
            <w:r>
              <w:rPr>
                <w:color w:val="000000"/>
                <w:sz w:val="18"/>
              </w:rPr>
              <w:t xml:space="preserve"> = 0,90 * 1,00 * 0,85 * 1,20 * 0,80 * 2,00 * 0,85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right"/>
            </w:pPr>
            <w:r>
              <w:rPr>
                <w:color w:val="000000"/>
                <w:sz w:val="18"/>
              </w:rPr>
              <w:t>1,2485</w:t>
            </w:r>
          </w:p>
        </w:tc>
      </w:tr>
      <w:tr w:rsidR="00484A29" w:rsidTr="005C7A42">
        <w:trPr>
          <w:trHeight w:val="170"/>
        </w:trPr>
        <w:tc>
          <w:tcPr>
            <w:tcW w:w="3402" w:type="dxa"/>
            <w:tcBorders>
              <w:top w:val="single" w:sz="4" w:space="0" w:color="BFBFBF"/>
              <w:left w:val="single" w:sz="4" w:space="0" w:color="000000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r>
              <w:rPr>
                <w:color w:val="000000"/>
                <w:sz w:val="18"/>
              </w:rPr>
              <w:t>Jednotková všeobecná hodnota pozemku</w:t>
            </w:r>
          </w:p>
        </w:tc>
        <w:tc>
          <w:tcPr>
            <w:tcW w:w="3895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r>
              <w:rPr>
                <w:color w:val="000000"/>
                <w:sz w:val="18"/>
              </w:rPr>
              <w:t>VŠH</w:t>
            </w:r>
            <w:r>
              <w:rPr>
                <w:color w:val="000000"/>
                <w:sz w:val="18"/>
                <w:vertAlign w:val="subscript"/>
              </w:rPr>
              <w:t>MJ</w:t>
            </w:r>
            <w:r>
              <w:rPr>
                <w:color w:val="000000"/>
                <w:sz w:val="18"/>
              </w:rPr>
              <w:t xml:space="preserve"> = VH</w:t>
            </w:r>
            <w:r>
              <w:rPr>
                <w:color w:val="000000"/>
                <w:sz w:val="18"/>
                <w:vertAlign w:val="subscript"/>
              </w:rPr>
              <w:t>MJ</w:t>
            </w:r>
            <w:r>
              <w:rPr>
                <w:color w:val="000000"/>
                <w:sz w:val="18"/>
              </w:rPr>
              <w:t xml:space="preserve"> * </w:t>
            </w:r>
            <w:proofErr w:type="spellStart"/>
            <w:r>
              <w:rPr>
                <w:color w:val="000000"/>
                <w:sz w:val="18"/>
              </w:rPr>
              <w:t>k</w:t>
            </w:r>
            <w:r>
              <w:rPr>
                <w:color w:val="000000"/>
                <w:sz w:val="18"/>
                <w:vertAlign w:val="subscript"/>
              </w:rPr>
              <w:t>PD</w:t>
            </w:r>
            <w:proofErr w:type="spellEnd"/>
            <w:r>
              <w:rPr>
                <w:color w:val="000000"/>
                <w:sz w:val="18"/>
              </w:rPr>
              <w:t xml:space="preserve"> = 7,97 Eur/m</w:t>
            </w:r>
            <w:r>
              <w:rPr>
                <w:color w:val="000000"/>
                <w:sz w:val="18"/>
                <w:vertAlign w:val="superscript"/>
              </w:rPr>
              <w:t>2</w:t>
            </w:r>
            <w:r>
              <w:rPr>
                <w:color w:val="000000"/>
                <w:sz w:val="18"/>
              </w:rPr>
              <w:t xml:space="preserve"> * 1,2485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 w:rsidR="00484A29" w:rsidRDefault="00484A29" w:rsidP="005C7A42">
            <w:pPr>
              <w:jc w:val="right"/>
            </w:pPr>
            <w:r>
              <w:rPr>
                <w:b/>
                <w:sz w:val="18"/>
              </w:rPr>
              <w:t>9,95 Eur/m</w:t>
            </w:r>
            <w:r>
              <w:rPr>
                <w:b/>
                <w:sz w:val="18"/>
                <w:vertAlign w:val="superscript"/>
              </w:rPr>
              <w:t>2</w:t>
            </w:r>
          </w:p>
        </w:tc>
      </w:tr>
    </w:tbl>
    <w:p w:rsidR="00484A29" w:rsidRDefault="00484A29" w:rsidP="00484A29"/>
    <w:p w:rsidR="00484A29" w:rsidRDefault="00484A29" w:rsidP="00484A29">
      <w:r>
        <w:rPr>
          <w:b/>
          <w:color w:val="000000"/>
        </w:rPr>
        <w:t>VYHODNOTENIE</w:t>
      </w:r>
    </w:p>
    <w:p w:rsidR="00484A29" w:rsidRDefault="00484A29" w:rsidP="00484A2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895"/>
        <w:gridCol w:w="2268"/>
      </w:tblGrid>
      <w:tr w:rsidR="00484A29" w:rsidTr="005C7A42">
        <w:trPr>
          <w:trHeight w:val="17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  <w:r>
              <w:rPr>
                <w:b/>
                <w:color w:val="000000"/>
                <w:sz w:val="18"/>
              </w:rPr>
              <w:t>Názov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  <w:r>
              <w:rPr>
                <w:b/>
                <w:color w:val="000000"/>
                <w:sz w:val="18"/>
              </w:rPr>
              <w:t>Výpočet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  <w:r>
              <w:rPr>
                <w:b/>
                <w:color w:val="000000"/>
                <w:sz w:val="18"/>
              </w:rPr>
              <w:t>Všeobecná hodnota [Eur]</w:t>
            </w:r>
          </w:p>
        </w:tc>
      </w:tr>
      <w:tr w:rsidR="00484A29" w:rsidTr="005C7A42">
        <w:trPr>
          <w:trHeight w:val="170"/>
        </w:trPr>
        <w:tc>
          <w:tcPr>
            <w:tcW w:w="3402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r>
              <w:rPr>
                <w:color w:val="000000"/>
                <w:sz w:val="18"/>
              </w:rPr>
              <w:t>parcela č. 10466</w:t>
            </w:r>
          </w:p>
        </w:tc>
        <w:tc>
          <w:tcPr>
            <w:tcW w:w="38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r>
              <w:rPr>
                <w:color w:val="000000"/>
                <w:sz w:val="18"/>
              </w:rPr>
              <w:t>2 232,00 m</w:t>
            </w:r>
            <w:r>
              <w:rPr>
                <w:color w:val="000000"/>
                <w:sz w:val="18"/>
                <w:vertAlign w:val="superscript"/>
              </w:rPr>
              <w:t>2</w:t>
            </w:r>
            <w:r>
              <w:rPr>
                <w:color w:val="000000"/>
                <w:sz w:val="18"/>
              </w:rPr>
              <w:t xml:space="preserve"> * 9,95 Eur/m</w:t>
            </w:r>
            <w:r>
              <w:rPr>
                <w:color w:val="000000"/>
                <w:sz w:val="18"/>
                <w:vertAlign w:val="superscript"/>
              </w:rPr>
              <w:t>2</w:t>
            </w:r>
            <w:r>
              <w:rPr>
                <w:color w:val="000000"/>
                <w:sz w:val="18"/>
              </w:rPr>
              <w:t xml:space="preserve"> * 1/1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right"/>
            </w:pPr>
            <w:r>
              <w:rPr>
                <w:color w:val="000000"/>
                <w:sz w:val="18"/>
              </w:rPr>
              <w:t>22 208,40</w:t>
            </w:r>
          </w:p>
        </w:tc>
      </w:tr>
      <w:tr w:rsidR="00484A29" w:rsidTr="005C7A42">
        <w:trPr>
          <w:trHeight w:val="170"/>
        </w:trPr>
        <w:tc>
          <w:tcPr>
            <w:tcW w:w="3402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r>
              <w:rPr>
                <w:color w:val="000000"/>
                <w:sz w:val="18"/>
              </w:rPr>
              <w:t>parcela č. 10468</w:t>
            </w:r>
          </w:p>
        </w:tc>
        <w:tc>
          <w:tcPr>
            <w:tcW w:w="38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r>
              <w:rPr>
                <w:color w:val="000000"/>
                <w:sz w:val="18"/>
              </w:rPr>
              <w:t>2 002,00 m</w:t>
            </w:r>
            <w:r>
              <w:rPr>
                <w:color w:val="000000"/>
                <w:sz w:val="18"/>
                <w:vertAlign w:val="superscript"/>
              </w:rPr>
              <w:t>2</w:t>
            </w:r>
            <w:r>
              <w:rPr>
                <w:color w:val="000000"/>
                <w:sz w:val="18"/>
              </w:rPr>
              <w:t xml:space="preserve"> * 9,95 Eur/m</w:t>
            </w:r>
            <w:r>
              <w:rPr>
                <w:color w:val="000000"/>
                <w:sz w:val="18"/>
                <w:vertAlign w:val="superscript"/>
              </w:rPr>
              <w:t>2</w:t>
            </w:r>
            <w:r>
              <w:rPr>
                <w:color w:val="000000"/>
                <w:sz w:val="18"/>
              </w:rPr>
              <w:t xml:space="preserve"> * 1/1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right"/>
            </w:pPr>
            <w:r>
              <w:rPr>
                <w:color w:val="000000"/>
                <w:sz w:val="18"/>
              </w:rPr>
              <w:t>19 919,90</w:t>
            </w:r>
          </w:p>
        </w:tc>
      </w:tr>
      <w:tr w:rsidR="00484A29" w:rsidTr="005C7A42">
        <w:trPr>
          <w:trHeight w:val="17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r>
              <w:rPr>
                <w:b/>
                <w:color w:val="000000"/>
                <w:sz w:val="18"/>
              </w:rPr>
              <w:t>Spolu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right"/>
            </w:pPr>
            <w:r>
              <w:rPr>
                <w:b/>
                <w:color w:val="000000"/>
                <w:sz w:val="18"/>
              </w:rPr>
              <w:t>42 128,30</w:t>
            </w:r>
          </w:p>
        </w:tc>
      </w:tr>
    </w:tbl>
    <w:p w:rsidR="00484A29" w:rsidRDefault="00484A29" w:rsidP="00484A29"/>
    <w:p w:rsidR="006559CD" w:rsidRPr="005174E8" w:rsidRDefault="00484A29" w:rsidP="00484A29">
      <w:pPr>
        <w:rPr>
          <w:rFonts w:asciiTheme="majorHAnsi" w:hAnsiTheme="majorHAnsi"/>
          <w:b/>
          <w:color w:val="000000"/>
          <w:sz w:val="52"/>
          <w:szCs w:val="52"/>
        </w:rPr>
      </w:pPr>
      <w:r>
        <w:br w:type="page"/>
      </w:r>
      <w:r w:rsidR="006559CD" w:rsidRPr="00F35A20">
        <w:rPr>
          <w:rFonts w:asciiTheme="majorHAnsi" w:hAnsiTheme="majorHAnsi"/>
          <w:b/>
          <w:color w:val="000000"/>
          <w:sz w:val="52"/>
          <w:szCs w:val="52"/>
        </w:rPr>
        <w:lastRenderedPageBreak/>
        <w:t>III. ZÁVER</w:t>
      </w:r>
    </w:p>
    <w:p w:rsidR="00C87268" w:rsidRPr="00F35A20" w:rsidRDefault="00C87268" w:rsidP="00C87268">
      <w:pPr>
        <w:rPr>
          <w:rFonts w:asciiTheme="majorHAnsi" w:hAnsiTheme="majorHAnsi" w:cs="Arial"/>
          <w:b/>
          <w:bCs/>
          <w:sz w:val="28"/>
          <w:szCs w:val="28"/>
        </w:rPr>
      </w:pPr>
    </w:p>
    <w:p w:rsidR="0087696D" w:rsidRDefault="00343274" w:rsidP="00231F22">
      <w:pPr>
        <w:pStyle w:val="Normal45"/>
        <w:jc w:val="both"/>
        <w:rPr>
          <w:rFonts w:asciiTheme="majorHAnsi" w:hAnsiTheme="majorHAnsi"/>
          <w:color w:val="000000"/>
          <w:szCs w:val="24"/>
        </w:rPr>
      </w:pPr>
      <w:r w:rsidRPr="00F35A20">
        <w:rPr>
          <w:rFonts w:asciiTheme="majorHAnsi" w:hAnsiTheme="majorHAnsi"/>
          <w:b/>
          <w:color w:val="000000"/>
          <w:szCs w:val="24"/>
        </w:rPr>
        <w:t>Úloha znalca:</w:t>
      </w:r>
      <w:r w:rsidRPr="00F35A20">
        <w:rPr>
          <w:rFonts w:asciiTheme="majorHAnsi" w:hAnsiTheme="majorHAnsi"/>
          <w:color w:val="000000"/>
          <w:szCs w:val="24"/>
        </w:rPr>
        <w:t xml:space="preserve"> Stanovenie všeobecnej hodnoty </w:t>
      </w:r>
      <w:r>
        <w:rPr>
          <w:rFonts w:asciiTheme="majorHAnsi" w:hAnsiTheme="majorHAnsi"/>
          <w:color w:val="000000"/>
        </w:rPr>
        <w:t xml:space="preserve">pozemkov </w:t>
      </w:r>
      <w:proofErr w:type="spellStart"/>
      <w:r w:rsidRPr="00F35A20">
        <w:rPr>
          <w:rFonts w:asciiTheme="majorHAnsi" w:hAnsiTheme="majorHAnsi"/>
          <w:color w:val="000000"/>
        </w:rPr>
        <w:t>parc</w:t>
      </w:r>
      <w:proofErr w:type="spellEnd"/>
      <w:r w:rsidRPr="00F35A20">
        <w:rPr>
          <w:rFonts w:asciiTheme="majorHAnsi" w:hAnsiTheme="majorHAnsi"/>
          <w:color w:val="000000"/>
        </w:rPr>
        <w:t>. KN</w:t>
      </w:r>
      <w:r>
        <w:rPr>
          <w:rFonts w:asciiTheme="majorHAnsi" w:hAnsiTheme="majorHAnsi"/>
          <w:color w:val="000000"/>
        </w:rPr>
        <w:t>E</w:t>
      </w:r>
      <w:r w:rsidRPr="00F35A20">
        <w:rPr>
          <w:rFonts w:asciiTheme="majorHAnsi" w:hAnsiTheme="majorHAnsi"/>
          <w:color w:val="000000"/>
        </w:rPr>
        <w:t xml:space="preserve"> č.</w:t>
      </w:r>
      <w:r w:rsidRPr="00F35A20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10460, 10466, 10468 </w:t>
      </w:r>
      <w:proofErr w:type="spellStart"/>
      <w:r w:rsidRPr="00F35A20">
        <w:rPr>
          <w:rStyle w:val="Emphasis7"/>
          <w:rFonts w:asciiTheme="majorHAnsi" w:hAnsiTheme="majorHAnsi"/>
          <w:i w:val="0"/>
          <w:color w:val="000000"/>
          <w:szCs w:val="24"/>
        </w:rPr>
        <w:t>k.ú</w:t>
      </w:r>
      <w:proofErr w:type="spellEnd"/>
      <w:r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. </w:t>
      </w:r>
      <w:r>
        <w:rPr>
          <w:rStyle w:val="Emphasis7"/>
          <w:rFonts w:asciiTheme="majorHAnsi" w:hAnsiTheme="majorHAnsi"/>
          <w:i w:val="0"/>
          <w:color w:val="000000"/>
          <w:szCs w:val="24"/>
        </w:rPr>
        <w:t>Oravská Lesná</w:t>
      </w:r>
      <w:r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, obec </w:t>
      </w:r>
      <w:r>
        <w:rPr>
          <w:rStyle w:val="Emphasis7"/>
          <w:rFonts w:asciiTheme="majorHAnsi" w:hAnsiTheme="majorHAnsi"/>
          <w:i w:val="0"/>
          <w:color w:val="000000"/>
          <w:szCs w:val="24"/>
        </w:rPr>
        <w:t>Oravská Lesná</w:t>
      </w:r>
      <w:r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, okres </w:t>
      </w:r>
      <w:r>
        <w:rPr>
          <w:rStyle w:val="Emphasis7"/>
          <w:rFonts w:asciiTheme="majorHAnsi" w:hAnsiTheme="majorHAnsi"/>
          <w:i w:val="0"/>
          <w:color w:val="000000"/>
          <w:szCs w:val="24"/>
        </w:rPr>
        <w:t>Námestovo</w:t>
      </w:r>
      <w:r w:rsidRPr="00F35A20">
        <w:rPr>
          <w:rFonts w:asciiTheme="majorHAnsi" w:hAnsiTheme="majorHAnsi"/>
          <w:color w:val="000000"/>
          <w:szCs w:val="24"/>
        </w:rPr>
        <w:t>.</w:t>
      </w:r>
    </w:p>
    <w:p w:rsidR="00343274" w:rsidRPr="00231F22" w:rsidRDefault="00343274" w:rsidP="00231F22">
      <w:pPr>
        <w:pStyle w:val="Normal45"/>
        <w:jc w:val="both"/>
        <w:rPr>
          <w:rFonts w:asciiTheme="majorHAnsi" w:hAnsiTheme="majorHAnsi"/>
          <w:color w:val="000000"/>
          <w:szCs w:val="24"/>
        </w:rPr>
      </w:pPr>
    </w:p>
    <w:p w:rsidR="009C5546" w:rsidRPr="00231F22" w:rsidRDefault="009C5546" w:rsidP="00231F22">
      <w:pPr>
        <w:pStyle w:val="Normal45"/>
        <w:jc w:val="both"/>
        <w:rPr>
          <w:rFonts w:asciiTheme="majorHAnsi" w:hAnsiTheme="majorHAnsi"/>
          <w:color w:val="000000"/>
          <w:szCs w:val="24"/>
        </w:rPr>
      </w:pPr>
      <w:r w:rsidRPr="00F35A20">
        <w:rPr>
          <w:rFonts w:asciiTheme="majorHAnsi" w:hAnsiTheme="majorHAnsi" w:cs="Arial"/>
          <w:b/>
          <w:bCs/>
        </w:rPr>
        <w:t>Odpoveď:</w:t>
      </w:r>
      <w:r w:rsidR="00240C1E" w:rsidRPr="00F35A20">
        <w:rPr>
          <w:rFonts w:asciiTheme="majorHAnsi" w:hAnsiTheme="majorHAnsi" w:cs="Arial"/>
          <w:b/>
          <w:bCs/>
        </w:rPr>
        <w:t xml:space="preserve"> </w:t>
      </w:r>
      <w:r w:rsidR="00240C1E" w:rsidRPr="00F35A20">
        <w:rPr>
          <w:rFonts w:asciiTheme="majorHAnsi" w:hAnsiTheme="majorHAnsi"/>
          <w:color w:val="000000"/>
        </w:rPr>
        <w:t xml:space="preserve">Všeobecná hodnota </w:t>
      </w:r>
      <w:r w:rsidR="00970FAD">
        <w:rPr>
          <w:rFonts w:asciiTheme="majorHAnsi" w:hAnsiTheme="majorHAnsi"/>
          <w:color w:val="000000"/>
        </w:rPr>
        <w:t xml:space="preserve">pozemkov </w:t>
      </w:r>
      <w:proofErr w:type="spellStart"/>
      <w:r w:rsidR="00343274" w:rsidRPr="00F35A20">
        <w:rPr>
          <w:rFonts w:asciiTheme="majorHAnsi" w:hAnsiTheme="majorHAnsi"/>
          <w:color w:val="000000"/>
        </w:rPr>
        <w:t>parc</w:t>
      </w:r>
      <w:proofErr w:type="spellEnd"/>
      <w:r w:rsidR="00343274" w:rsidRPr="00F35A20">
        <w:rPr>
          <w:rFonts w:asciiTheme="majorHAnsi" w:hAnsiTheme="majorHAnsi"/>
          <w:color w:val="000000"/>
        </w:rPr>
        <w:t>. KN</w:t>
      </w:r>
      <w:r w:rsidR="00343274">
        <w:rPr>
          <w:rFonts w:asciiTheme="majorHAnsi" w:hAnsiTheme="majorHAnsi"/>
          <w:color w:val="000000"/>
        </w:rPr>
        <w:t>E</w:t>
      </w:r>
      <w:r w:rsidR="00343274" w:rsidRPr="00F35A20">
        <w:rPr>
          <w:rFonts w:asciiTheme="majorHAnsi" w:hAnsiTheme="majorHAnsi"/>
          <w:color w:val="000000"/>
        </w:rPr>
        <w:t xml:space="preserve"> č.</w:t>
      </w:r>
      <w:r w:rsidR="00343274" w:rsidRPr="00F35A20">
        <w:rPr>
          <w:rFonts w:asciiTheme="majorHAnsi" w:hAnsiTheme="majorHAnsi"/>
        </w:rPr>
        <w:t xml:space="preserve"> </w:t>
      </w:r>
      <w:r w:rsidR="00343274">
        <w:rPr>
          <w:rFonts w:asciiTheme="majorHAnsi" w:hAnsiTheme="majorHAnsi"/>
        </w:rPr>
        <w:t xml:space="preserve">10460, 10466, 10468 </w:t>
      </w:r>
      <w:proofErr w:type="spellStart"/>
      <w:r w:rsidR="00343274" w:rsidRPr="00F35A20">
        <w:rPr>
          <w:rStyle w:val="Emphasis7"/>
          <w:rFonts w:asciiTheme="majorHAnsi" w:hAnsiTheme="majorHAnsi"/>
          <w:i w:val="0"/>
          <w:color w:val="000000"/>
          <w:szCs w:val="24"/>
        </w:rPr>
        <w:t>k.ú</w:t>
      </w:r>
      <w:proofErr w:type="spellEnd"/>
      <w:r w:rsidR="00343274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. </w:t>
      </w:r>
      <w:r w:rsidR="00343274">
        <w:rPr>
          <w:rStyle w:val="Emphasis7"/>
          <w:rFonts w:asciiTheme="majorHAnsi" w:hAnsiTheme="majorHAnsi"/>
          <w:i w:val="0"/>
          <w:color w:val="000000"/>
          <w:szCs w:val="24"/>
        </w:rPr>
        <w:t>Oravská Lesná</w:t>
      </w:r>
      <w:r w:rsidR="00343274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, obec </w:t>
      </w:r>
      <w:r w:rsidR="00343274">
        <w:rPr>
          <w:rStyle w:val="Emphasis7"/>
          <w:rFonts w:asciiTheme="majorHAnsi" w:hAnsiTheme="majorHAnsi"/>
          <w:i w:val="0"/>
          <w:color w:val="000000"/>
          <w:szCs w:val="24"/>
        </w:rPr>
        <w:t>Oravská Lesná</w:t>
      </w:r>
      <w:r w:rsidR="00343274"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, okres </w:t>
      </w:r>
      <w:r w:rsidR="00343274">
        <w:rPr>
          <w:rStyle w:val="Emphasis7"/>
          <w:rFonts w:asciiTheme="majorHAnsi" w:hAnsiTheme="majorHAnsi"/>
          <w:i w:val="0"/>
          <w:color w:val="000000"/>
          <w:szCs w:val="24"/>
        </w:rPr>
        <w:t>Námestovo</w:t>
      </w:r>
      <w:r w:rsidR="00970FAD" w:rsidRPr="00F35A20">
        <w:rPr>
          <w:rFonts w:asciiTheme="majorHAnsi" w:hAnsiTheme="majorHAnsi"/>
          <w:color w:val="000000"/>
        </w:rPr>
        <w:t xml:space="preserve"> </w:t>
      </w:r>
      <w:r w:rsidR="00240C1E" w:rsidRPr="00F35A20">
        <w:rPr>
          <w:rFonts w:asciiTheme="majorHAnsi" w:hAnsiTheme="majorHAnsi"/>
          <w:color w:val="000000"/>
        </w:rPr>
        <w:t>je:</w:t>
      </w:r>
    </w:p>
    <w:p w:rsidR="009C5546" w:rsidRDefault="009C5546" w:rsidP="00C87268">
      <w:pPr>
        <w:rPr>
          <w:rFonts w:asciiTheme="majorHAnsi" w:hAnsiTheme="majorHAnsi" w:cs="Arial"/>
          <w:b/>
          <w:bCs/>
          <w:szCs w:val="20"/>
        </w:rPr>
      </w:pPr>
    </w:p>
    <w:p w:rsidR="00231F22" w:rsidRPr="00F35A20" w:rsidRDefault="00231F22" w:rsidP="00C87268">
      <w:pPr>
        <w:rPr>
          <w:rFonts w:asciiTheme="majorHAnsi" w:hAnsiTheme="majorHAnsi" w:cs="Arial"/>
          <w:b/>
          <w:bCs/>
          <w:szCs w:val="20"/>
        </w:rPr>
      </w:pPr>
    </w:p>
    <w:p w:rsidR="00484A29" w:rsidRDefault="00484A29" w:rsidP="00484A29">
      <w:pPr>
        <w:pStyle w:val="Nadpis3"/>
      </w:pPr>
      <w:r>
        <w:rPr>
          <w:rFonts w:ascii="Cambria" w:eastAsia="Cambria" w:hAnsi="Cambria" w:cs="Cambria"/>
          <w:color w:val="000000"/>
          <w:sz w:val="32"/>
        </w:rPr>
        <w:t xml:space="preserve">REKAPITULÁCIA VŠEOBECNEJ HODNOTY </w:t>
      </w:r>
    </w:p>
    <w:p w:rsidR="00484A29" w:rsidRDefault="00484A29" w:rsidP="00484A2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9"/>
        <w:gridCol w:w="2835"/>
      </w:tblGrid>
      <w:tr w:rsidR="00484A29" w:rsidTr="005C7A42">
        <w:trPr>
          <w:trHeight w:val="170"/>
        </w:trPr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  <w:r>
              <w:rPr>
                <w:b/>
                <w:color w:val="000000"/>
                <w:sz w:val="18"/>
              </w:rPr>
              <w:t>Názov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center"/>
            </w:pPr>
            <w:r>
              <w:rPr>
                <w:b/>
                <w:color w:val="000000"/>
                <w:sz w:val="18"/>
              </w:rPr>
              <w:t>Všeobecná hodnota [Eur]</w:t>
            </w:r>
          </w:p>
        </w:tc>
      </w:tr>
      <w:tr w:rsidR="00484A29" w:rsidTr="005C7A42">
        <w:trPr>
          <w:trHeight w:val="170"/>
        </w:trPr>
        <w:tc>
          <w:tcPr>
            <w:tcW w:w="6729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r>
              <w:rPr>
                <w:b/>
                <w:color w:val="000000"/>
                <w:sz w:val="18"/>
              </w:rPr>
              <w:t>Stavby</w:t>
            </w:r>
          </w:p>
        </w:tc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right"/>
            </w:pPr>
          </w:p>
        </w:tc>
      </w:tr>
      <w:tr w:rsidR="00484A29" w:rsidTr="005C7A42">
        <w:trPr>
          <w:trHeight w:val="170"/>
        </w:trPr>
        <w:tc>
          <w:tcPr>
            <w:tcW w:w="6729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r>
              <w:rPr>
                <w:b/>
                <w:color w:val="000000"/>
                <w:sz w:val="18"/>
              </w:rPr>
              <w:t>Pozemky</w:t>
            </w:r>
          </w:p>
        </w:tc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right"/>
            </w:pPr>
          </w:p>
        </w:tc>
      </w:tr>
      <w:tr w:rsidR="00484A29" w:rsidTr="005C7A42">
        <w:trPr>
          <w:trHeight w:val="170"/>
        </w:trPr>
        <w:tc>
          <w:tcPr>
            <w:tcW w:w="6729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r>
              <w:rPr>
                <w:color w:val="000000"/>
                <w:sz w:val="18"/>
              </w:rPr>
              <w:t xml:space="preserve"> pozemok - </w:t>
            </w:r>
            <w:proofErr w:type="spellStart"/>
            <w:r>
              <w:rPr>
                <w:color w:val="000000"/>
                <w:sz w:val="18"/>
              </w:rPr>
              <w:t>parc</w:t>
            </w:r>
            <w:proofErr w:type="spellEnd"/>
            <w:r>
              <w:rPr>
                <w:color w:val="000000"/>
                <w:sz w:val="18"/>
              </w:rPr>
              <w:t>. č. 10460 (464  m</w:t>
            </w:r>
            <w:r>
              <w:rPr>
                <w:color w:val="000000"/>
                <w:sz w:val="18"/>
                <w:vertAlign w:val="superscript"/>
              </w:rPr>
              <w:t>2</w:t>
            </w:r>
            <w:r>
              <w:rPr>
                <w:color w:val="000000"/>
                <w:sz w:val="18"/>
              </w:rPr>
              <w:t xml:space="preserve">) </w:t>
            </w:r>
            <w:proofErr w:type="spellStart"/>
            <w:r w:rsidRPr="00F35A20">
              <w:rPr>
                <w:rStyle w:val="Emphasis7"/>
                <w:rFonts w:asciiTheme="majorHAnsi" w:hAnsiTheme="majorHAnsi"/>
                <w:i w:val="0"/>
                <w:color w:val="000000"/>
              </w:rPr>
              <w:t>k.ú</w:t>
            </w:r>
            <w:proofErr w:type="spellEnd"/>
            <w:r w:rsidRPr="00F35A20">
              <w:rPr>
                <w:rStyle w:val="Emphasis7"/>
                <w:rFonts w:asciiTheme="majorHAnsi" w:hAnsiTheme="majorHAnsi"/>
                <w:i w:val="0"/>
                <w:color w:val="000000"/>
              </w:rPr>
              <w:t xml:space="preserve">. </w:t>
            </w:r>
            <w:r>
              <w:rPr>
                <w:rStyle w:val="Emphasis7"/>
                <w:rFonts w:asciiTheme="majorHAnsi" w:hAnsiTheme="majorHAnsi"/>
                <w:i w:val="0"/>
                <w:color w:val="000000"/>
              </w:rPr>
              <w:t>Oravská Lesná</w:t>
            </w:r>
            <w:r w:rsidRPr="00F35A20">
              <w:rPr>
                <w:rStyle w:val="Emphasis7"/>
                <w:rFonts w:asciiTheme="majorHAnsi" w:hAnsiTheme="majorHAnsi"/>
                <w:i w:val="0"/>
                <w:color w:val="000000"/>
              </w:rPr>
              <w:t xml:space="preserve">, obec </w:t>
            </w:r>
            <w:r>
              <w:rPr>
                <w:rStyle w:val="Emphasis7"/>
                <w:rFonts w:asciiTheme="majorHAnsi" w:hAnsiTheme="majorHAnsi"/>
                <w:i w:val="0"/>
                <w:color w:val="000000"/>
              </w:rPr>
              <w:t>Oravská Lesná</w:t>
            </w:r>
            <w:r w:rsidRPr="00F35A20">
              <w:rPr>
                <w:rStyle w:val="Emphasis7"/>
                <w:rFonts w:asciiTheme="majorHAnsi" w:hAnsiTheme="majorHAnsi"/>
                <w:i w:val="0"/>
                <w:color w:val="000000"/>
              </w:rPr>
              <w:t xml:space="preserve">, okres </w:t>
            </w:r>
            <w:r>
              <w:rPr>
                <w:rStyle w:val="Emphasis7"/>
                <w:rFonts w:asciiTheme="majorHAnsi" w:hAnsiTheme="majorHAnsi"/>
                <w:i w:val="0"/>
                <w:color w:val="000000"/>
              </w:rPr>
              <w:t>Námestovo</w:t>
            </w:r>
          </w:p>
        </w:tc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right"/>
            </w:pPr>
            <w:r>
              <w:rPr>
                <w:color w:val="000000"/>
                <w:sz w:val="18"/>
              </w:rPr>
              <w:t>7 762,72</w:t>
            </w:r>
          </w:p>
        </w:tc>
      </w:tr>
      <w:tr w:rsidR="00484A29" w:rsidTr="005C7A42">
        <w:trPr>
          <w:trHeight w:val="170"/>
        </w:trPr>
        <w:tc>
          <w:tcPr>
            <w:tcW w:w="6729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r>
              <w:rPr>
                <w:color w:val="000000"/>
                <w:sz w:val="18"/>
              </w:rPr>
              <w:t xml:space="preserve"> pozemok - </w:t>
            </w:r>
            <w:proofErr w:type="spellStart"/>
            <w:r>
              <w:rPr>
                <w:color w:val="000000"/>
                <w:sz w:val="18"/>
              </w:rPr>
              <w:t>parc</w:t>
            </w:r>
            <w:proofErr w:type="spellEnd"/>
            <w:r>
              <w:rPr>
                <w:color w:val="000000"/>
                <w:sz w:val="18"/>
              </w:rPr>
              <w:t>. č. 10466 (2 232  m</w:t>
            </w:r>
            <w:r>
              <w:rPr>
                <w:color w:val="000000"/>
                <w:sz w:val="18"/>
                <w:vertAlign w:val="superscript"/>
              </w:rPr>
              <w:t>2</w:t>
            </w:r>
            <w:r>
              <w:rPr>
                <w:color w:val="000000"/>
                <w:sz w:val="18"/>
              </w:rPr>
              <w:t>)</w:t>
            </w:r>
            <w:r w:rsidRPr="00F35A20">
              <w:rPr>
                <w:rStyle w:val="Emphasis7"/>
                <w:rFonts w:asciiTheme="majorHAnsi" w:hAnsiTheme="majorHAnsi"/>
                <w:i w:val="0"/>
                <w:color w:val="000000"/>
              </w:rPr>
              <w:t xml:space="preserve"> </w:t>
            </w:r>
            <w:proofErr w:type="spellStart"/>
            <w:r w:rsidRPr="00F35A20">
              <w:rPr>
                <w:rStyle w:val="Emphasis7"/>
                <w:rFonts w:asciiTheme="majorHAnsi" w:hAnsiTheme="majorHAnsi"/>
                <w:i w:val="0"/>
                <w:color w:val="000000"/>
              </w:rPr>
              <w:t>k.ú</w:t>
            </w:r>
            <w:proofErr w:type="spellEnd"/>
            <w:r w:rsidRPr="00F35A20">
              <w:rPr>
                <w:rStyle w:val="Emphasis7"/>
                <w:rFonts w:asciiTheme="majorHAnsi" w:hAnsiTheme="majorHAnsi"/>
                <w:i w:val="0"/>
                <w:color w:val="000000"/>
              </w:rPr>
              <w:t xml:space="preserve">. </w:t>
            </w:r>
            <w:r>
              <w:rPr>
                <w:rStyle w:val="Emphasis7"/>
                <w:rFonts w:asciiTheme="majorHAnsi" w:hAnsiTheme="majorHAnsi"/>
                <w:i w:val="0"/>
                <w:color w:val="000000"/>
              </w:rPr>
              <w:t>Oravská Lesná</w:t>
            </w:r>
            <w:r w:rsidRPr="00F35A20">
              <w:rPr>
                <w:rStyle w:val="Emphasis7"/>
                <w:rFonts w:asciiTheme="majorHAnsi" w:hAnsiTheme="majorHAnsi"/>
                <w:i w:val="0"/>
                <w:color w:val="000000"/>
              </w:rPr>
              <w:t xml:space="preserve">, obec </w:t>
            </w:r>
            <w:r>
              <w:rPr>
                <w:rStyle w:val="Emphasis7"/>
                <w:rFonts w:asciiTheme="majorHAnsi" w:hAnsiTheme="majorHAnsi"/>
                <w:i w:val="0"/>
                <w:color w:val="000000"/>
              </w:rPr>
              <w:t>Oravská Lesná</w:t>
            </w:r>
            <w:r w:rsidRPr="00F35A20">
              <w:rPr>
                <w:rStyle w:val="Emphasis7"/>
                <w:rFonts w:asciiTheme="majorHAnsi" w:hAnsiTheme="majorHAnsi"/>
                <w:i w:val="0"/>
                <w:color w:val="000000"/>
              </w:rPr>
              <w:t xml:space="preserve">, okres </w:t>
            </w:r>
            <w:r>
              <w:rPr>
                <w:rStyle w:val="Emphasis7"/>
                <w:rFonts w:asciiTheme="majorHAnsi" w:hAnsiTheme="majorHAnsi"/>
                <w:i w:val="0"/>
                <w:color w:val="000000"/>
              </w:rPr>
              <w:t>Námestovo</w:t>
            </w:r>
          </w:p>
        </w:tc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right"/>
            </w:pPr>
            <w:r>
              <w:rPr>
                <w:color w:val="000000"/>
                <w:sz w:val="18"/>
              </w:rPr>
              <w:t>22 208,40</w:t>
            </w:r>
          </w:p>
        </w:tc>
      </w:tr>
      <w:tr w:rsidR="00484A29" w:rsidTr="005C7A42">
        <w:trPr>
          <w:trHeight w:val="170"/>
        </w:trPr>
        <w:tc>
          <w:tcPr>
            <w:tcW w:w="6729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r>
              <w:rPr>
                <w:color w:val="000000"/>
                <w:sz w:val="18"/>
              </w:rPr>
              <w:t xml:space="preserve"> pozemok - </w:t>
            </w:r>
            <w:proofErr w:type="spellStart"/>
            <w:r>
              <w:rPr>
                <w:color w:val="000000"/>
                <w:sz w:val="18"/>
              </w:rPr>
              <w:t>parc</w:t>
            </w:r>
            <w:proofErr w:type="spellEnd"/>
            <w:r>
              <w:rPr>
                <w:color w:val="000000"/>
                <w:sz w:val="18"/>
              </w:rPr>
              <w:t>. č. 10468 (2 002  m</w:t>
            </w:r>
            <w:r>
              <w:rPr>
                <w:color w:val="000000"/>
                <w:sz w:val="18"/>
                <w:vertAlign w:val="superscript"/>
              </w:rPr>
              <w:t>2</w:t>
            </w:r>
            <w:r>
              <w:rPr>
                <w:color w:val="000000"/>
                <w:sz w:val="18"/>
              </w:rPr>
              <w:t>)</w:t>
            </w:r>
            <w:r w:rsidRPr="00F35A20">
              <w:rPr>
                <w:rStyle w:val="Emphasis7"/>
                <w:rFonts w:asciiTheme="majorHAnsi" w:hAnsiTheme="majorHAnsi"/>
                <w:i w:val="0"/>
                <w:color w:val="000000"/>
              </w:rPr>
              <w:t xml:space="preserve"> </w:t>
            </w:r>
            <w:proofErr w:type="spellStart"/>
            <w:r w:rsidRPr="00F35A20">
              <w:rPr>
                <w:rStyle w:val="Emphasis7"/>
                <w:rFonts w:asciiTheme="majorHAnsi" w:hAnsiTheme="majorHAnsi"/>
                <w:i w:val="0"/>
                <w:color w:val="000000"/>
              </w:rPr>
              <w:t>k.ú</w:t>
            </w:r>
            <w:proofErr w:type="spellEnd"/>
            <w:r w:rsidRPr="00F35A20">
              <w:rPr>
                <w:rStyle w:val="Emphasis7"/>
                <w:rFonts w:asciiTheme="majorHAnsi" w:hAnsiTheme="majorHAnsi"/>
                <w:i w:val="0"/>
                <w:color w:val="000000"/>
              </w:rPr>
              <w:t xml:space="preserve">. </w:t>
            </w:r>
            <w:r>
              <w:rPr>
                <w:rStyle w:val="Emphasis7"/>
                <w:rFonts w:asciiTheme="majorHAnsi" w:hAnsiTheme="majorHAnsi"/>
                <w:i w:val="0"/>
                <w:color w:val="000000"/>
              </w:rPr>
              <w:t>Oravská Lesná</w:t>
            </w:r>
            <w:r w:rsidRPr="00F35A20">
              <w:rPr>
                <w:rStyle w:val="Emphasis7"/>
                <w:rFonts w:asciiTheme="majorHAnsi" w:hAnsiTheme="majorHAnsi"/>
                <w:i w:val="0"/>
                <w:color w:val="000000"/>
              </w:rPr>
              <w:t xml:space="preserve">, obec </w:t>
            </w:r>
            <w:r>
              <w:rPr>
                <w:rStyle w:val="Emphasis7"/>
                <w:rFonts w:asciiTheme="majorHAnsi" w:hAnsiTheme="majorHAnsi"/>
                <w:i w:val="0"/>
                <w:color w:val="000000"/>
              </w:rPr>
              <w:t>Oravská Lesná</w:t>
            </w:r>
            <w:r w:rsidRPr="00F35A20">
              <w:rPr>
                <w:rStyle w:val="Emphasis7"/>
                <w:rFonts w:asciiTheme="majorHAnsi" w:hAnsiTheme="majorHAnsi"/>
                <w:i w:val="0"/>
                <w:color w:val="000000"/>
              </w:rPr>
              <w:t xml:space="preserve">, okres </w:t>
            </w:r>
            <w:r>
              <w:rPr>
                <w:rStyle w:val="Emphasis7"/>
                <w:rFonts w:asciiTheme="majorHAnsi" w:hAnsiTheme="majorHAnsi"/>
                <w:i w:val="0"/>
                <w:color w:val="000000"/>
              </w:rPr>
              <w:t>Námestovo</w:t>
            </w:r>
          </w:p>
        </w:tc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right"/>
            </w:pPr>
            <w:r>
              <w:rPr>
                <w:color w:val="000000"/>
                <w:sz w:val="18"/>
              </w:rPr>
              <w:t>19 919,90</w:t>
            </w:r>
          </w:p>
        </w:tc>
      </w:tr>
      <w:tr w:rsidR="00484A29" w:rsidTr="005C7A42">
        <w:trPr>
          <w:trHeight w:val="170"/>
        </w:trPr>
        <w:tc>
          <w:tcPr>
            <w:tcW w:w="6729" w:type="dxa"/>
            <w:tcBorders>
              <w:top w:val="single" w:sz="4" w:space="0" w:color="BFBFBF"/>
              <w:left w:val="single" w:sz="4" w:space="0" w:color="000000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r>
              <w:rPr>
                <w:b/>
                <w:color w:val="000000"/>
                <w:sz w:val="18"/>
              </w:rPr>
              <w:t>Spolu pozemky (4 698,00 m</w:t>
            </w:r>
            <w:r>
              <w:rPr>
                <w:b/>
                <w:color w:val="000000"/>
                <w:sz w:val="18"/>
                <w:vertAlign w:val="superscript"/>
              </w:rPr>
              <w:t>2</w:t>
            </w:r>
            <w:r>
              <w:rPr>
                <w:b/>
                <w:color w:val="000000"/>
                <w:sz w:val="18"/>
              </w:rPr>
              <w:t>)</w:t>
            </w:r>
          </w:p>
        </w:tc>
        <w:tc>
          <w:tcPr>
            <w:tcW w:w="28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right"/>
            </w:pPr>
            <w:r>
              <w:rPr>
                <w:b/>
                <w:color w:val="000000"/>
                <w:sz w:val="18"/>
              </w:rPr>
              <w:t>49 891,02</w:t>
            </w:r>
          </w:p>
        </w:tc>
      </w:tr>
      <w:tr w:rsidR="00484A29" w:rsidTr="005C7A42">
        <w:trPr>
          <w:trHeight w:val="170"/>
        </w:trPr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r>
              <w:rPr>
                <w:b/>
                <w:color w:val="000000"/>
                <w:sz w:val="18"/>
              </w:rPr>
              <w:t>Všeobecná hodnota celkom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84A29" w:rsidRDefault="00484A29" w:rsidP="005C7A42">
            <w:pPr>
              <w:jc w:val="right"/>
            </w:pPr>
            <w:r>
              <w:rPr>
                <w:b/>
                <w:color w:val="000000"/>
                <w:sz w:val="18"/>
              </w:rPr>
              <w:t>49 891,02</w:t>
            </w:r>
          </w:p>
        </w:tc>
      </w:tr>
      <w:tr w:rsidR="00484A29" w:rsidTr="005C7A42">
        <w:trPr>
          <w:trHeight w:val="170"/>
        </w:trPr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484A29" w:rsidRDefault="00484A29" w:rsidP="005C7A42">
            <w:r>
              <w:rPr>
                <w:b/>
                <w:sz w:val="22"/>
              </w:rPr>
              <w:t>Všeobecná hodnota zaokrúhlene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 w:rsidR="00484A29" w:rsidRDefault="00484A29" w:rsidP="005C7A42">
            <w:pPr>
              <w:jc w:val="right"/>
            </w:pPr>
            <w:r>
              <w:rPr>
                <w:b/>
                <w:sz w:val="22"/>
              </w:rPr>
              <w:t>49 900,00</w:t>
            </w:r>
          </w:p>
        </w:tc>
      </w:tr>
      <w:tr w:rsidR="00484A29" w:rsidTr="005C7A42">
        <w:trPr>
          <w:trHeight w:val="170"/>
        </w:trPr>
        <w:tc>
          <w:tcPr>
            <w:tcW w:w="9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40" w:type="dxa"/>
            </w:tcMar>
            <w:vAlign w:val="center"/>
          </w:tcPr>
          <w:p w:rsidR="00484A29" w:rsidRDefault="00484A29" w:rsidP="005C7A42">
            <w:r>
              <w:rPr>
                <w:b/>
                <w:sz w:val="18"/>
              </w:rPr>
              <w:t>Všeobecná hodnota slovom: Štyridsaťdeväťtisícdeväťsto Eur</w:t>
            </w:r>
          </w:p>
        </w:tc>
      </w:tr>
    </w:tbl>
    <w:p w:rsidR="00484A29" w:rsidRDefault="00484A29" w:rsidP="00484A29"/>
    <w:p w:rsidR="00484A29" w:rsidRDefault="00484A29" w:rsidP="00484A29"/>
    <w:p w:rsidR="00294C57" w:rsidRDefault="00294C57" w:rsidP="00294C57"/>
    <w:p w:rsidR="003F5680" w:rsidRDefault="003F5680" w:rsidP="003F5680"/>
    <w:p w:rsidR="005174E8" w:rsidRDefault="005174E8" w:rsidP="005174E8"/>
    <w:p w:rsidR="00484A29" w:rsidRDefault="00484A29" w:rsidP="005174E8"/>
    <w:p w:rsidR="00C87268" w:rsidRPr="00F35A20" w:rsidRDefault="00C87268">
      <w:pPr>
        <w:rPr>
          <w:rFonts w:asciiTheme="majorHAnsi" w:hAnsiTheme="majorHAnsi"/>
        </w:rPr>
      </w:pPr>
    </w:p>
    <w:p w:rsidR="00C87268" w:rsidRPr="00F35A20" w:rsidRDefault="00C87268">
      <w:pPr>
        <w:rPr>
          <w:rFonts w:asciiTheme="majorHAnsi" w:hAnsiTheme="majorHAnsi"/>
        </w:rPr>
      </w:pPr>
    </w:p>
    <w:p w:rsidR="006559CD" w:rsidRPr="00F35A20" w:rsidRDefault="00C87268">
      <w:pPr>
        <w:tabs>
          <w:tab w:val="right" w:pos="9638"/>
        </w:tabs>
        <w:rPr>
          <w:rFonts w:asciiTheme="majorHAnsi" w:hAnsiTheme="majorHAnsi"/>
        </w:rPr>
      </w:pPr>
      <w:r w:rsidRPr="00F35A20">
        <w:rPr>
          <w:rStyle w:val="Zvraznenie"/>
          <w:rFonts w:asciiTheme="majorHAnsi" w:hAnsiTheme="majorHAnsi"/>
          <w:i w:val="0"/>
          <w:color w:val="000000"/>
        </w:rPr>
        <w:t xml:space="preserve">V Žiline </w:t>
      </w:r>
      <w:r w:rsidR="006559CD" w:rsidRPr="00F35A20">
        <w:rPr>
          <w:rStyle w:val="Zvraznenie"/>
          <w:rFonts w:asciiTheme="majorHAnsi" w:hAnsiTheme="majorHAnsi"/>
          <w:i w:val="0"/>
          <w:color w:val="000000"/>
        </w:rPr>
        <w:t xml:space="preserve">dňa </w:t>
      </w:r>
      <w:r w:rsidR="00343274">
        <w:rPr>
          <w:rStyle w:val="Zvraznenie"/>
          <w:rFonts w:asciiTheme="majorHAnsi" w:hAnsiTheme="majorHAnsi"/>
          <w:i w:val="0"/>
          <w:color w:val="000000"/>
        </w:rPr>
        <w:t>31.7</w:t>
      </w:r>
      <w:r w:rsidR="00253810">
        <w:rPr>
          <w:rStyle w:val="Zvraznenie"/>
          <w:rFonts w:asciiTheme="majorHAnsi" w:hAnsiTheme="majorHAnsi"/>
          <w:i w:val="0"/>
          <w:color w:val="000000"/>
        </w:rPr>
        <w:t>.2021</w:t>
      </w:r>
      <w:r w:rsidR="006559CD" w:rsidRPr="00F35A20">
        <w:rPr>
          <w:rStyle w:val="Zvraznenie"/>
          <w:rFonts w:asciiTheme="majorHAnsi" w:hAnsiTheme="majorHAnsi"/>
          <w:i w:val="0"/>
          <w:color w:val="000000"/>
        </w:rPr>
        <w:tab/>
        <w:t>Ing. Adriana Melišková</w:t>
      </w:r>
    </w:p>
    <w:p w:rsidR="006559CD" w:rsidRPr="00F35A20" w:rsidRDefault="006559CD">
      <w:pPr>
        <w:rPr>
          <w:rFonts w:asciiTheme="majorHAnsi" w:hAnsiTheme="majorHAnsi"/>
        </w:rPr>
      </w:pPr>
    </w:p>
    <w:p w:rsidR="006559CD" w:rsidRPr="00F35A20" w:rsidRDefault="006559CD">
      <w:pPr>
        <w:rPr>
          <w:rFonts w:asciiTheme="majorHAnsi" w:hAnsiTheme="majorHAnsi"/>
        </w:rPr>
      </w:pPr>
    </w:p>
    <w:p w:rsidR="00C87268" w:rsidRPr="00F35A20" w:rsidRDefault="00C87268">
      <w:pPr>
        <w:rPr>
          <w:rStyle w:val="Zvraznenie"/>
          <w:rFonts w:asciiTheme="majorHAnsi" w:hAnsiTheme="majorHAnsi"/>
          <w:i w:val="0"/>
          <w:color w:val="000000"/>
        </w:rPr>
      </w:pPr>
    </w:p>
    <w:p w:rsidR="00C87268" w:rsidRPr="00F35A20" w:rsidRDefault="00C87268">
      <w:pPr>
        <w:rPr>
          <w:rStyle w:val="Zvraznenie"/>
          <w:rFonts w:asciiTheme="majorHAnsi" w:hAnsiTheme="majorHAnsi"/>
          <w:i w:val="0"/>
          <w:color w:val="000000"/>
        </w:rPr>
      </w:pPr>
    </w:p>
    <w:p w:rsidR="00C87268" w:rsidRPr="00F35A20" w:rsidRDefault="00C87268">
      <w:pPr>
        <w:rPr>
          <w:rStyle w:val="Zvraznenie"/>
          <w:rFonts w:asciiTheme="majorHAnsi" w:hAnsiTheme="majorHAnsi"/>
          <w:i w:val="0"/>
          <w:color w:val="000000"/>
        </w:rPr>
      </w:pPr>
    </w:p>
    <w:p w:rsidR="00C87268" w:rsidRPr="00F35A20" w:rsidRDefault="00C87268">
      <w:pPr>
        <w:rPr>
          <w:rStyle w:val="Zvraznenie"/>
          <w:rFonts w:asciiTheme="majorHAnsi" w:hAnsiTheme="majorHAnsi"/>
          <w:i w:val="0"/>
          <w:color w:val="000000"/>
        </w:rPr>
      </w:pPr>
    </w:p>
    <w:p w:rsidR="00C87268" w:rsidRPr="00F35A20" w:rsidRDefault="00C87268">
      <w:pPr>
        <w:rPr>
          <w:rStyle w:val="Zvraznenie"/>
          <w:rFonts w:asciiTheme="majorHAnsi" w:hAnsiTheme="majorHAnsi"/>
          <w:i w:val="0"/>
          <w:color w:val="000000"/>
        </w:rPr>
      </w:pPr>
    </w:p>
    <w:p w:rsidR="00C87268" w:rsidRPr="00F35A20" w:rsidRDefault="00C87268">
      <w:pPr>
        <w:rPr>
          <w:rStyle w:val="Zvraznenie"/>
          <w:rFonts w:asciiTheme="majorHAnsi" w:hAnsiTheme="majorHAnsi"/>
          <w:i w:val="0"/>
          <w:color w:val="000000"/>
        </w:rPr>
      </w:pPr>
    </w:p>
    <w:p w:rsidR="00C87268" w:rsidRPr="00F35A20" w:rsidRDefault="00C87268">
      <w:pPr>
        <w:rPr>
          <w:rStyle w:val="Zvraznenie"/>
          <w:rFonts w:asciiTheme="majorHAnsi" w:hAnsiTheme="majorHAnsi"/>
          <w:i w:val="0"/>
          <w:color w:val="000000"/>
        </w:rPr>
      </w:pPr>
    </w:p>
    <w:p w:rsidR="00C87268" w:rsidRPr="00F35A20" w:rsidRDefault="00C87268">
      <w:pPr>
        <w:rPr>
          <w:rStyle w:val="Zvraznenie"/>
          <w:rFonts w:asciiTheme="majorHAnsi" w:hAnsiTheme="majorHAnsi"/>
          <w:i w:val="0"/>
          <w:color w:val="000000"/>
        </w:rPr>
      </w:pPr>
    </w:p>
    <w:p w:rsidR="00C87268" w:rsidRPr="00F35A20" w:rsidRDefault="00C87268">
      <w:pPr>
        <w:rPr>
          <w:rStyle w:val="Zvraznenie"/>
          <w:rFonts w:asciiTheme="majorHAnsi" w:hAnsiTheme="majorHAnsi"/>
          <w:i w:val="0"/>
          <w:color w:val="000000"/>
        </w:rPr>
      </w:pPr>
    </w:p>
    <w:p w:rsidR="00C87268" w:rsidRPr="00F35A20" w:rsidRDefault="00C87268">
      <w:pPr>
        <w:rPr>
          <w:rStyle w:val="Zvraznenie"/>
          <w:rFonts w:asciiTheme="majorHAnsi" w:hAnsiTheme="majorHAnsi"/>
          <w:i w:val="0"/>
          <w:color w:val="000000"/>
        </w:rPr>
      </w:pPr>
    </w:p>
    <w:p w:rsidR="00C87268" w:rsidRPr="00F35A20" w:rsidRDefault="00C87268">
      <w:pPr>
        <w:rPr>
          <w:rStyle w:val="Zvraznenie"/>
          <w:rFonts w:asciiTheme="majorHAnsi" w:hAnsiTheme="majorHAnsi"/>
          <w:i w:val="0"/>
          <w:color w:val="000000"/>
        </w:rPr>
      </w:pPr>
    </w:p>
    <w:p w:rsidR="00C87268" w:rsidRPr="00F35A20" w:rsidRDefault="00C87268">
      <w:pPr>
        <w:rPr>
          <w:rStyle w:val="Zvraznenie"/>
          <w:rFonts w:asciiTheme="majorHAnsi" w:hAnsiTheme="majorHAnsi"/>
          <w:i w:val="0"/>
          <w:color w:val="000000"/>
        </w:rPr>
      </w:pPr>
    </w:p>
    <w:p w:rsidR="00C87268" w:rsidRPr="00F35A20" w:rsidRDefault="00C87268">
      <w:pPr>
        <w:rPr>
          <w:rStyle w:val="Zvraznenie"/>
          <w:rFonts w:asciiTheme="majorHAnsi" w:hAnsiTheme="majorHAnsi"/>
          <w:i w:val="0"/>
          <w:color w:val="000000"/>
        </w:rPr>
      </w:pPr>
    </w:p>
    <w:p w:rsidR="00343274" w:rsidRDefault="00343274">
      <w:pPr>
        <w:rPr>
          <w:rFonts w:asciiTheme="majorHAnsi" w:hAnsiTheme="majorHAnsi"/>
          <w:b/>
          <w:color w:val="000000"/>
          <w:sz w:val="52"/>
          <w:szCs w:val="52"/>
        </w:rPr>
      </w:pPr>
      <w:r>
        <w:rPr>
          <w:rFonts w:asciiTheme="majorHAnsi" w:hAnsiTheme="majorHAnsi"/>
          <w:b/>
          <w:color w:val="000000"/>
          <w:sz w:val="52"/>
          <w:szCs w:val="52"/>
        </w:rPr>
        <w:br w:type="page"/>
      </w:r>
    </w:p>
    <w:p w:rsidR="006559CD" w:rsidRPr="00585FB2" w:rsidRDefault="006559CD">
      <w:pPr>
        <w:rPr>
          <w:rFonts w:asciiTheme="majorHAnsi" w:hAnsiTheme="majorHAnsi"/>
          <w:sz w:val="52"/>
          <w:szCs w:val="52"/>
        </w:rPr>
      </w:pPr>
      <w:r w:rsidRPr="00F35A20">
        <w:rPr>
          <w:rFonts w:asciiTheme="majorHAnsi" w:hAnsiTheme="majorHAnsi"/>
          <w:b/>
          <w:color w:val="000000"/>
          <w:sz w:val="52"/>
          <w:szCs w:val="52"/>
        </w:rPr>
        <w:lastRenderedPageBreak/>
        <w:t>IV. PRÍLOHY</w:t>
      </w:r>
    </w:p>
    <w:p w:rsidR="006559CD" w:rsidRPr="00F35A20" w:rsidRDefault="006559CD">
      <w:pPr>
        <w:rPr>
          <w:rFonts w:asciiTheme="majorHAnsi" w:hAnsiTheme="majorHAnsi"/>
        </w:rPr>
      </w:pPr>
    </w:p>
    <w:p w:rsidR="00343274" w:rsidRPr="00F35A20" w:rsidRDefault="00343274" w:rsidP="00343274">
      <w:pPr>
        <w:pStyle w:val="Normal58"/>
        <w:ind w:left="720"/>
        <w:jc w:val="both"/>
        <w:rPr>
          <w:rFonts w:asciiTheme="majorHAnsi" w:hAnsiTheme="majorHAnsi"/>
        </w:rPr>
      </w:pPr>
    </w:p>
    <w:p w:rsidR="00343274" w:rsidRPr="00F35A20" w:rsidRDefault="00343274" w:rsidP="00343274">
      <w:pPr>
        <w:pStyle w:val="Normal56"/>
        <w:numPr>
          <w:ilvl w:val="0"/>
          <w:numId w:val="3"/>
        </w:numPr>
        <w:jc w:val="both"/>
        <w:rPr>
          <w:rFonts w:asciiTheme="majorHAnsi" w:hAnsiTheme="majorHAnsi"/>
          <w:color w:val="000000"/>
        </w:rPr>
      </w:pPr>
      <w:r w:rsidRPr="00F35A20">
        <w:rPr>
          <w:rStyle w:val="Emphasis3"/>
          <w:rFonts w:asciiTheme="majorHAnsi" w:hAnsiTheme="majorHAnsi"/>
          <w:i w:val="0"/>
          <w:color w:val="000000"/>
          <w:shd w:val="clear" w:color="auto" w:fill="FFFFFF"/>
        </w:rPr>
        <w:t>Výpis z katastra nehnuteľností, z listu vlastníctva č.</w:t>
      </w:r>
      <w:r>
        <w:rPr>
          <w:rStyle w:val="Emphasis3"/>
          <w:rFonts w:asciiTheme="majorHAnsi" w:hAnsiTheme="majorHAnsi"/>
          <w:i w:val="0"/>
          <w:color w:val="000000"/>
          <w:shd w:val="clear" w:color="auto" w:fill="FFFFFF"/>
        </w:rPr>
        <w:t>4056</w:t>
      </w:r>
      <w:r w:rsidRPr="00F35A20">
        <w:rPr>
          <w:rFonts w:asciiTheme="majorHAnsi" w:hAnsiTheme="majorHAnsi"/>
          <w:color w:val="000000"/>
        </w:rPr>
        <w:t xml:space="preserve"> </w:t>
      </w:r>
      <w:proofErr w:type="spellStart"/>
      <w:r w:rsidRPr="00F35A20">
        <w:rPr>
          <w:rStyle w:val="Emphasis7"/>
          <w:rFonts w:asciiTheme="majorHAnsi" w:hAnsiTheme="majorHAnsi"/>
          <w:i w:val="0"/>
          <w:color w:val="000000"/>
          <w:szCs w:val="24"/>
        </w:rPr>
        <w:t>k.ú</w:t>
      </w:r>
      <w:proofErr w:type="spellEnd"/>
      <w:r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. </w:t>
      </w:r>
      <w:r>
        <w:rPr>
          <w:rStyle w:val="Emphasis7"/>
          <w:rFonts w:asciiTheme="majorHAnsi" w:hAnsiTheme="majorHAnsi"/>
          <w:i w:val="0"/>
          <w:color w:val="000000"/>
          <w:szCs w:val="24"/>
        </w:rPr>
        <w:t>Oravská Lesná</w:t>
      </w:r>
      <w:r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, obec </w:t>
      </w:r>
      <w:r>
        <w:rPr>
          <w:rStyle w:val="Emphasis7"/>
          <w:rFonts w:asciiTheme="majorHAnsi" w:hAnsiTheme="majorHAnsi"/>
          <w:i w:val="0"/>
          <w:color w:val="000000"/>
          <w:szCs w:val="24"/>
        </w:rPr>
        <w:t>Oravská Lesná</w:t>
      </w:r>
      <w:r w:rsidRPr="00F35A20">
        <w:rPr>
          <w:rStyle w:val="Emphasis7"/>
          <w:rFonts w:asciiTheme="majorHAnsi" w:hAnsiTheme="majorHAnsi"/>
          <w:i w:val="0"/>
          <w:color w:val="000000"/>
          <w:szCs w:val="24"/>
        </w:rPr>
        <w:t xml:space="preserve">, okres </w:t>
      </w:r>
      <w:r>
        <w:rPr>
          <w:rStyle w:val="Emphasis7"/>
          <w:rFonts w:asciiTheme="majorHAnsi" w:hAnsiTheme="majorHAnsi"/>
          <w:i w:val="0"/>
          <w:color w:val="000000"/>
          <w:szCs w:val="24"/>
        </w:rPr>
        <w:t>Námestovo</w:t>
      </w:r>
      <w:r w:rsidRPr="00F35A20">
        <w:rPr>
          <w:rFonts w:asciiTheme="majorHAnsi" w:hAnsiTheme="majorHAnsi"/>
          <w:color w:val="000000"/>
        </w:rPr>
        <w:t xml:space="preserve">, vytvorený cez katastrálny portál </w:t>
      </w:r>
    </w:p>
    <w:p w:rsidR="00343274" w:rsidRPr="00F95F22" w:rsidRDefault="00343274" w:rsidP="00343274">
      <w:pPr>
        <w:pStyle w:val="Normal57"/>
        <w:numPr>
          <w:ilvl w:val="0"/>
          <w:numId w:val="4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  <w:color w:val="000000"/>
        </w:rPr>
        <w:t xml:space="preserve">Kópia z mapy určeného operátu </w:t>
      </w:r>
      <w:r w:rsidRPr="00F35A20">
        <w:rPr>
          <w:rFonts w:asciiTheme="majorHAnsi" w:hAnsiTheme="majorHAnsi"/>
          <w:color w:val="000000"/>
        </w:rPr>
        <w:t>vytvorená cez katastrálny portál</w:t>
      </w:r>
    </w:p>
    <w:p w:rsidR="00343274" w:rsidRPr="00F35A20" w:rsidRDefault="00343274" w:rsidP="00343274">
      <w:pPr>
        <w:pStyle w:val="Normal58"/>
        <w:numPr>
          <w:ilvl w:val="0"/>
          <w:numId w:val="28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Potvrdenie č.OcUOL-534-01/2021 vydané obcou Oravská lesná dňa 18.5.2021</w:t>
      </w:r>
    </w:p>
    <w:p w:rsidR="00240C1E" w:rsidRPr="00231F22" w:rsidRDefault="00240C1E" w:rsidP="00231F22">
      <w:pPr>
        <w:pStyle w:val="Normal58"/>
        <w:numPr>
          <w:ilvl w:val="0"/>
          <w:numId w:val="28"/>
        </w:numPr>
        <w:jc w:val="both"/>
        <w:rPr>
          <w:rFonts w:asciiTheme="majorHAnsi" w:hAnsiTheme="majorHAnsi"/>
        </w:rPr>
      </w:pPr>
      <w:r w:rsidRPr="00231F22">
        <w:rPr>
          <w:rFonts w:asciiTheme="majorHAnsi" w:hAnsiTheme="majorHAnsi"/>
        </w:rPr>
        <w:t>Ponuky z realitných portálov</w:t>
      </w:r>
    </w:p>
    <w:p w:rsidR="00240C1E" w:rsidRPr="00F35A20" w:rsidRDefault="00240C1E" w:rsidP="00240C1E">
      <w:pPr>
        <w:pStyle w:val="Normal58"/>
        <w:ind w:left="720"/>
        <w:jc w:val="both"/>
        <w:rPr>
          <w:rFonts w:asciiTheme="majorHAnsi" w:hAnsiTheme="majorHAnsi"/>
        </w:rPr>
      </w:pPr>
    </w:p>
    <w:p w:rsidR="00C87268" w:rsidRPr="00F35A20" w:rsidRDefault="00C87268" w:rsidP="00C87268">
      <w:pPr>
        <w:pStyle w:val="Normal225"/>
        <w:rPr>
          <w:rFonts w:asciiTheme="majorHAnsi" w:eastAsia="Cambria" w:hAnsiTheme="majorHAnsi" w:cs="Cambria"/>
          <w:b/>
          <w:color w:val="000000"/>
          <w:sz w:val="40"/>
        </w:rPr>
        <w:sectPr w:rsidR="00C87268" w:rsidRPr="00F35A20" w:rsidSect="00F35A20">
          <w:headerReference w:type="default" r:id="rId23"/>
          <w:pgSz w:w="11999" w:h="16971"/>
          <w:pgMar w:top="1440" w:right="857" w:bottom="1440" w:left="1428" w:header="708" w:footer="708" w:gutter="0"/>
          <w:cols w:space="708"/>
          <w:titlePg/>
          <w:docGrid w:linePitch="360"/>
        </w:sectPr>
      </w:pPr>
    </w:p>
    <w:p w:rsidR="006559CD" w:rsidRPr="00F35A20" w:rsidRDefault="006559CD" w:rsidP="00C87268">
      <w:pPr>
        <w:pStyle w:val="Normal225"/>
        <w:rPr>
          <w:rFonts w:asciiTheme="majorHAnsi" w:hAnsiTheme="majorHAnsi"/>
          <w:sz w:val="52"/>
          <w:szCs w:val="52"/>
        </w:rPr>
      </w:pPr>
      <w:r w:rsidRPr="00F35A20">
        <w:rPr>
          <w:rFonts w:asciiTheme="majorHAnsi" w:eastAsia="Cambria" w:hAnsiTheme="majorHAnsi" w:cs="Cambria"/>
          <w:b/>
          <w:color w:val="000000"/>
          <w:sz w:val="52"/>
          <w:szCs w:val="52"/>
        </w:rPr>
        <w:lastRenderedPageBreak/>
        <w:t>V. ZNALECKÁ DOLOŽKA</w:t>
      </w:r>
    </w:p>
    <w:p w:rsidR="006559CD" w:rsidRPr="00F35A20" w:rsidRDefault="006559CD">
      <w:pPr>
        <w:rPr>
          <w:rFonts w:asciiTheme="majorHAnsi" w:hAnsiTheme="majorHAnsi"/>
        </w:rPr>
      </w:pPr>
    </w:p>
    <w:p w:rsidR="00A60F0F" w:rsidRPr="00F35A20" w:rsidRDefault="00A60F0F" w:rsidP="00A60F0F">
      <w:pPr>
        <w:pStyle w:val="Normal1701"/>
        <w:jc w:val="both"/>
        <w:rPr>
          <w:rFonts w:asciiTheme="majorHAnsi" w:hAnsiTheme="majorHAnsi"/>
          <w:szCs w:val="24"/>
        </w:rPr>
      </w:pPr>
      <w:r w:rsidRPr="00F35A20">
        <w:rPr>
          <w:rFonts w:asciiTheme="majorHAnsi" w:hAnsiTheme="majorHAnsi"/>
          <w:color w:val="000000"/>
          <w:szCs w:val="24"/>
        </w:rPr>
        <w:t xml:space="preserve">Znalecký posudok/znalecký úkon som vypracovala ako znalec zapísaný v zozname znalcov, tlmočníkov a prekladateľov vedenom Ministerstvom spravodlivosti Slovenskej republiky pre odbor: 37 00 </w:t>
      </w:r>
      <w:proofErr w:type="spellStart"/>
      <w:r w:rsidRPr="00F35A20">
        <w:rPr>
          <w:rFonts w:asciiTheme="majorHAnsi" w:hAnsiTheme="majorHAnsi"/>
          <w:color w:val="000000"/>
          <w:szCs w:val="24"/>
        </w:rPr>
        <w:t>00</w:t>
      </w:r>
      <w:proofErr w:type="spellEnd"/>
      <w:r w:rsidRPr="00F35A20">
        <w:rPr>
          <w:rFonts w:asciiTheme="majorHAnsi" w:hAnsiTheme="majorHAnsi"/>
          <w:color w:val="000000"/>
          <w:szCs w:val="24"/>
        </w:rPr>
        <w:t xml:space="preserve"> Stavebníctvo, odvetvie: 37 01 00 Pozemné stavby, 37 09 00 Odhad hodnoty nehnuteľností, evidenčné číslo znalca: 913954</w:t>
      </w:r>
    </w:p>
    <w:p w:rsidR="00A60F0F" w:rsidRPr="00F35A20" w:rsidRDefault="00A60F0F" w:rsidP="00A60F0F">
      <w:pPr>
        <w:pStyle w:val="Normal1711"/>
        <w:jc w:val="both"/>
        <w:rPr>
          <w:rFonts w:asciiTheme="majorHAnsi" w:hAnsiTheme="majorHAnsi"/>
          <w:color w:val="000000"/>
          <w:szCs w:val="24"/>
        </w:rPr>
      </w:pPr>
      <w:r w:rsidRPr="00F35A20">
        <w:rPr>
          <w:rFonts w:asciiTheme="majorHAnsi" w:hAnsiTheme="majorHAnsi"/>
          <w:color w:val="000000"/>
          <w:szCs w:val="24"/>
        </w:rPr>
        <w:t xml:space="preserve">  </w:t>
      </w:r>
    </w:p>
    <w:p w:rsidR="00A60F0F" w:rsidRPr="00F35A20" w:rsidRDefault="00A60F0F" w:rsidP="00231F22">
      <w:pPr>
        <w:pStyle w:val="Normal1721"/>
        <w:jc w:val="both"/>
        <w:rPr>
          <w:rFonts w:asciiTheme="majorHAnsi" w:hAnsiTheme="majorHAnsi"/>
          <w:color w:val="000000"/>
          <w:szCs w:val="24"/>
        </w:rPr>
      </w:pPr>
      <w:r w:rsidRPr="00F35A20">
        <w:rPr>
          <w:rFonts w:asciiTheme="majorHAnsi" w:hAnsiTheme="majorHAnsi"/>
          <w:color w:val="000000"/>
          <w:szCs w:val="24"/>
        </w:rPr>
        <w:t>Znalecký posudok/znalecký úkon je zap</w:t>
      </w:r>
      <w:r w:rsidR="003F5680">
        <w:rPr>
          <w:rFonts w:asciiTheme="majorHAnsi" w:hAnsiTheme="majorHAnsi"/>
          <w:color w:val="000000"/>
          <w:szCs w:val="24"/>
        </w:rPr>
        <w:t>ísaný pod poradovým číslom</w:t>
      </w:r>
      <w:r w:rsidR="00343274">
        <w:rPr>
          <w:rFonts w:asciiTheme="majorHAnsi" w:hAnsiTheme="majorHAnsi"/>
          <w:color w:val="000000"/>
          <w:szCs w:val="24"/>
        </w:rPr>
        <w:t xml:space="preserve"> 125</w:t>
      </w:r>
      <w:r w:rsidR="00253810">
        <w:rPr>
          <w:rFonts w:asciiTheme="majorHAnsi" w:hAnsiTheme="majorHAnsi"/>
          <w:color w:val="000000"/>
          <w:szCs w:val="24"/>
        </w:rPr>
        <w:t>/2021</w:t>
      </w:r>
      <w:r w:rsidRPr="00F35A20">
        <w:rPr>
          <w:rFonts w:asciiTheme="majorHAnsi" w:hAnsiTheme="majorHAnsi"/>
          <w:color w:val="000000"/>
          <w:szCs w:val="24"/>
        </w:rPr>
        <w:t xml:space="preserve"> znaleckého denníka.</w:t>
      </w:r>
    </w:p>
    <w:p w:rsidR="00A60F0F" w:rsidRPr="00F35A20" w:rsidRDefault="00A60F0F" w:rsidP="00A60F0F">
      <w:pPr>
        <w:rPr>
          <w:rFonts w:asciiTheme="majorHAnsi" w:hAnsiTheme="majorHAnsi"/>
        </w:rPr>
      </w:pPr>
      <w:r w:rsidRPr="00F35A20">
        <w:rPr>
          <w:rFonts w:asciiTheme="majorHAnsi" w:hAnsiTheme="majorHAnsi"/>
        </w:rPr>
        <w:t xml:space="preserve">Zároveň vyhlasujem, že som si vedomá následkov vedome nepravdivého znaleckého posudku/znaleckého úkonu. </w:t>
      </w:r>
      <w:r w:rsidRPr="00F35A20">
        <w:rPr>
          <w:rStyle w:val="Zvraznenie"/>
          <w:rFonts w:asciiTheme="majorHAnsi" w:hAnsiTheme="majorHAnsi"/>
          <w:color w:val="000000"/>
          <w:u w:val="single"/>
        </w:rPr>
        <w:t xml:space="preserve"> </w:t>
      </w:r>
    </w:p>
    <w:p w:rsidR="006559CD" w:rsidRPr="00F35A20" w:rsidRDefault="006559CD">
      <w:pPr>
        <w:pStyle w:val="Normal230"/>
        <w:rPr>
          <w:rFonts w:asciiTheme="majorHAnsi" w:hAnsiTheme="majorHAnsi"/>
          <w:szCs w:val="24"/>
        </w:rPr>
      </w:pPr>
    </w:p>
    <w:p w:rsidR="006559CD" w:rsidRPr="00F35A20" w:rsidRDefault="006559CD">
      <w:pPr>
        <w:pStyle w:val="Normal231"/>
        <w:rPr>
          <w:rFonts w:asciiTheme="majorHAnsi" w:hAnsiTheme="majorHAnsi"/>
          <w:szCs w:val="24"/>
        </w:rPr>
      </w:pPr>
    </w:p>
    <w:sectPr w:rsidR="006559CD" w:rsidRPr="00F35A20" w:rsidSect="00C87268">
      <w:headerReference w:type="default" r:id="rId24"/>
      <w:pgSz w:w="11999" w:h="16971"/>
      <w:pgMar w:top="1440" w:right="857" w:bottom="1440" w:left="142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A0E" w:rsidRDefault="00A17A0E" w:rsidP="006559CD">
      <w:r>
        <w:separator/>
      </w:r>
    </w:p>
  </w:endnote>
  <w:endnote w:type="continuationSeparator" w:id="0">
    <w:p w:rsidR="00A17A0E" w:rsidRDefault="00A17A0E" w:rsidP="00655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A0E" w:rsidRDefault="00A17A0E" w:rsidP="006559CD">
      <w:r>
        <w:separator/>
      </w:r>
    </w:p>
  </w:footnote>
  <w:footnote w:type="continuationSeparator" w:id="0">
    <w:p w:rsidR="00A17A0E" w:rsidRDefault="00A17A0E" w:rsidP="006559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5F5" w:rsidRDefault="00E705F5" w:rsidP="0027293C">
    <w:pPr>
      <w:pStyle w:val="Normal0"/>
      <w:rPr>
        <w:sz w:val="24"/>
        <w:szCs w:val="24"/>
      </w:rPr>
    </w:pPr>
    <w:r>
      <w:rPr>
        <w:sz w:val="18"/>
        <w:szCs w:val="24"/>
        <w:u w:val="single"/>
      </w:rPr>
      <w:t xml:space="preserve">Znalecký posudok č. </w:t>
    </w:r>
    <w:r>
      <w:rPr>
        <w:b/>
        <w:sz w:val="18"/>
        <w:szCs w:val="24"/>
        <w:u w:val="single"/>
      </w:rPr>
      <w:t xml:space="preserve">125/2021                                                                                                                                                              </w:t>
    </w:r>
    <w:r>
      <w:rPr>
        <w:sz w:val="18"/>
        <w:szCs w:val="24"/>
        <w:u w:val="single"/>
      </w:rPr>
      <w:t xml:space="preserve">Strana č. </w:t>
    </w:r>
    <w:r>
      <w:rPr>
        <w:b/>
        <w:sz w:val="18"/>
        <w:szCs w:val="24"/>
        <w:u w:val="single"/>
      </w:rPr>
      <w:fldChar w:fldCharType="begin"/>
    </w:r>
    <w:r>
      <w:rPr>
        <w:b/>
        <w:sz w:val="18"/>
        <w:szCs w:val="24"/>
        <w:u w:val="single"/>
      </w:rPr>
      <w:instrText xml:space="preserve">PAGE </w:instrText>
    </w:r>
    <w:r>
      <w:rPr>
        <w:b/>
        <w:sz w:val="18"/>
        <w:szCs w:val="24"/>
        <w:u w:val="single"/>
      </w:rPr>
      <w:fldChar w:fldCharType="separate"/>
    </w:r>
    <w:r w:rsidR="00CA5521">
      <w:rPr>
        <w:b/>
        <w:noProof/>
        <w:sz w:val="18"/>
        <w:szCs w:val="24"/>
        <w:u w:val="single"/>
      </w:rPr>
      <w:t>17</w:t>
    </w:r>
    <w:r>
      <w:rPr>
        <w:b/>
        <w:sz w:val="18"/>
        <w:szCs w:val="24"/>
        <w:u w:val="single"/>
      </w:rPr>
      <w:fldChar w:fldCharType="end"/>
    </w:r>
  </w:p>
  <w:p w:rsidR="00E705F5" w:rsidRDefault="00E705F5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5F5" w:rsidRDefault="00E705F5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FFFFFFFF"/>
    <w:lvl w:ilvl="0" w:tplc="6C0EC352">
      <w:start w:val="1"/>
      <w:numFmt w:val="bullet"/>
      <w:lvlText w:val="·"/>
      <w:lvlJc w:val="left"/>
      <w:pPr>
        <w:ind w:left="720" w:hanging="360"/>
      </w:pPr>
      <w:rPr>
        <w:rFonts w:ascii="Symbol" w:hAnsi="Symbol"/>
        <w:color w:val="000000"/>
        <w:sz w:val="20"/>
      </w:rPr>
    </w:lvl>
    <w:lvl w:ilvl="1" w:tplc="D5B8A554">
      <w:start w:val="1"/>
      <w:numFmt w:val="bullet"/>
      <w:lvlRestart w:val="0"/>
      <w:lvlText w:val="o"/>
      <w:lvlJc w:val="left"/>
      <w:pPr>
        <w:ind w:left="1440" w:hanging="360"/>
      </w:pPr>
      <w:rPr>
        <w:rFonts w:ascii="Symbol" w:hAnsi="Symbol"/>
        <w:color w:val="000000"/>
        <w:sz w:val="20"/>
      </w:rPr>
    </w:lvl>
    <w:lvl w:ilvl="2" w:tplc="1FC2BC5E">
      <w:start w:val="1"/>
      <w:numFmt w:val="bullet"/>
      <w:lvlRestart w:val="0"/>
      <w:lvlText w:val="·"/>
      <w:lvlJc w:val="left"/>
      <w:pPr>
        <w:ind w:left="2160" w:hanging="360"/>
      </w:pPr>
      <w:rPr>
        <w:rFonts w:ascii="Symbol" w:hAnsi="Symbol"/>
        <w:color w:val="000000"/>
        <w:sz w:val="20"/>
      </w:rPr>
    </w:lvl>
    <w:lvl w:ilvl="3" w:tplc="101687E4">
      <w:start w:val="1"/>
      <w:numFmt w:val="bullet"/>
      <w:lvlRestart w:val="0"/>
      <w:lvlText w:val="o"/>
      <w:lvlJc w:val="left"/>
      <w:pPr>
        <w:ind w:left="2880" w:hanging="360"/>
      </w:pPr>
      <w:rPr>
        <w:rFonts w:ascii="Symbol" w:hAnsi="Symbol"/>
        <w:color w:val="000000"/>
        <w:sz w:val="20"/>
      </w:rPr>
    </w:lvl>
    <w:lvl w:ilvl="4" w:tplc="C11E1492">
      <w:start w:val="1"/>
      <w:numFmt w:val="bullet"/>
      <w:lvlRestart w:val="0"/>
      <w:lvlText w:val="·"/>
      <w:lvlJc w:val="left"/>
      <w:pPr>
        <w:ind w:left="3600" w:hanging="360"/>
      </w:pPr>
      <w:rPr>
        <w:rFonts w:ascii="Symbol" w:hAnsi="Symbol"/>
        <w:color w:val="000000"/>
        <w:sz w:val="20"/>
      </w:rPr>
    </w:lvl>
    <w:lvl w:ilvl="5" w:tplc="76F050D2">
      <w:start w:val="1"/>
      <w:numFmt w:val="bullet"/>
      <w:lvlRestart w:val="0"/>
      <w:lvlText w:val="o"/>
      <w:lvlJc w:val="left"/>
      <w:pPr>
        <w:ind w:left="4320" w:hanging="360"/>
      </w:pPr>
      <w:rPr>
        <w:rFonts w:ascii="Symbol" w:hAnsi="Symbol"/>
        <w:color w:val="000000"/>
        <w:sz w:val="20"/>
      </w:rPr>
    </w:lvl>
    <w:lvl w:ilvl="6" w:tplc="1B02A212">
      <w:start w:val="1"/>
      <w:numFmt w:val="bullet"/>
      <w:lvlRestart w:val="0"/>
      <w:lvlText w:val="·"/>
      <w:lvlJc w:val="left"/>
      <w:pPr>
        <w:ind w:left="5040" w:hanging="360"/>
      </w:pPr>
      <w:rPr>
        <w:rFonts w:ascii="Symbol" w:hAnsi="Symbol"/>
        <w:color w:val="000000"/>
        <w:sz w:val="20"/>
      </w:rPr>
    </w:lvl>
    <w:lvl w:ilvl="7" w:tplc="1994A5AE">
      <w:start w:val="1"/>
      <w:numFmt w:val="bullet"/>
      <w:lvlRestart w:val="0"/>
      <w:lvlText w:val="o"/>
      <w:lvlJc w:val="left"/>
      <w:pPr>
        <w:ind w:left="5760" w:hanging="360"/>
      </w:pPr>
      <w:rPr>
        <w:rFonts w:ascii="Symbol" w:hAnsi="Symbol"/>
        <w:color w:val="000000"/>
        <w:sz w:val="20"/>
      </w:rPr>
    </w:lvl>
    <w:lvl w:ilvl="8" w:tplc="ABC2BE02">
      <w:start w:val="1"/>
      <w:numFmt w:val="bullet"/>
      <w:lvlRestart w:val="0"/>
      <w:lvlText w:val="·"/>
      <w:lvlJc w:val="left"/>
      <w:pPr>
        <w:ind w:left="6480" w:hanging="360"/>
      </w:pPr>
      <w:rPr>
        <w:rFonts w:ascii="Symbol" w:hAnsi="Symbol"/>
        <w:color w:val="000000"/>
        <w:sz w:val="20"/>
      </w:rPr>
    </w:lvl>
  </w:abstractNum>
  <w:abstractNum w:abstractNumId="1">
    <w:nsid w:val="00000002"/>
    <w:multiLevelType w:val="hybridMultilevel"/>
    <w:tmpl w:val="FFFFFFFF"/>
    <w:lvl w:ilvl="0" w:tplc="0D42E680">
      <w:start w:val="1"/>
      <w:numFmt w:val="bullet"/>
      <w:lvlText w:val="·"/>
      <w:lvlJc w:val="left"/>
      <w:pPr>
        <w:ind w:left="720" w:hanging="360"/>
      </w:pPr>
      <w:rPr>
        <w:rFonts w:ascii="Symbol" w:hAnsi="Symbol"/>
        <w:color w:val="000000"/>
        <w:sz w:val="20"/>
      </w:rPr>
    </w:lvl>
    <w:lvl w:ilvl="1" w:tplc="55122592">
      <w:start w:val="1"/>
      <w:numFmt w:val="bullet"/>
      <w:lvlRestart w:val="0"/>
      <w:lvlText w:val="o"/>
      <w:lvlJc w:val="left"/>
      <w:pPr>
        <w:ind w:left="1440" w:hanging="360"/>
      </w:pPr>
      <w:rPr>
        <w:rFonts w:ascii="Symbol" w:hAnsi="Symbol"/>
        <w:color w:val="000000"/>
        <w:sz w:val="20"/>
      </w:rPr>
    </w:lvl>
    <w:lvl w:ilvl="2" w:tplc="C95A333A">
      <w:start w:val="1"/>
      <w:numFmt w:val="bullet"/>
      <w:lvlRestart w:val="0"/>
      <w:lvlText w:val="·"/>
      <w:lvlJc w:val="left"/>
      <w:pPr>
        <w:ind w:left="2160" w:hanging="360"/>
      </w:pPr>
      <w:rPr>
        <w:rFonts w:ascii="Symbol" w:hAnsi="Symbol"/>
        <w:color w:val="000000"/>
        <w:sz w:val="20"/>
      </w:rPr>
    </w:lvl>
    <w:lvl w:ilvl="3" w:tplc="ADB6B000">
      <w:start w:val="1"/>
      <w:numFmt w:val="bullet"/>
      <w:lvlRestart w:val="0"/>
      <w:lvlText w:val="o"/>
      <w:lvlJc w:val="left"/>
      <w:pPr>
        <w:ind w:left="2880" w:hanging="360"/>
      </w:pPr>
      <w:rPr>
        <w:rFonts w:ascii="Symbol" w:hAnsi="Symbol"/>
        <w:color w:val="000000"/>
        <w:sz w:val="20"/>
      </w:rPr>
    </w:lvl>
    <w:lvl w:ilvl="4" w:tplc="A6A6D03A">
      <w:start w:val="1"/>
      <w:numFmt w:val="bullet"/>
      <w:lvlRestart w:val="0"/>
      <w:lvlText w:val="·"/>
      <w:lvlJc w:val="left"/>
      <w:pPr>
        <w:ind w:left="3600" w:hanging="360"/>
      </w:pPr>
      <w:rPr>
        <w:rFonts w:ascii="Symbol" w:hAnsi="Symbol"/>
        <w:color w:val="000000"/>
        <w:sz w:val="20"/>
      </w:rPr>
    </w:lvl>
    <w:lvl w:ilvl="5" w:tplc="C69A7A60">
      <w:start w:val="1"/>
      <w:numFmt w:val="bullet"/>
      <w:lvlRestart w:val="0"/>
      <w:lvlText w:val="o"/>
      <w:lvlJc w:val="left"/>
      <w:pPr>
        <w:ind w:left="4320" w:hanging="360"/>
      </w:pPr>
      <w:rPr>
        <w:rFonts w:ascii="Symbol" w:hAnsi="Symbol"/>
        <w:color w:val="000000"/>
        <w:sz w:val="20"/>
      </w:rPr>
    </w:lvl>
    <w:lvl w:ilvl="6" w:tplc="3BA206AA">
      <w:start w:val="1"/>
      <w:numFmt w:val="bullet"/>
      <w:lvlRestart w:val="0"/>
      <w:lvlText w:val="·"/>
      <w:lvlJc w:val="left"/>
      <w:pPr>
        <w:ind w:left="5040" w:hanging="360"/>
      </w:pPr>
      <w:rPr>
        <w:rFonts w:ascii="Symbol" w:hAnsi="Symbol"/>
        <w:color w:val="000000"/>
        <w:sz w:val="20"/>
      </w:rPr>
    </w:lvl>
    <w:lvl w:ilvl="7" w:tplc="146E05F6">
      <w:start w:val="1"/>
      <w:numFmt w:val="bullet"/>
      <w:lvlRestart w:val="0"/>
      <w:lvlText w:val="o"/>
      <w:lvlJc w:val="left"/>
      <w:pPr>
        <w:ind w:left="5760" w:hanging="360"/>
      </w:pPr>
      <w:rPr>
        <w:rFonts w:ascii="Symbol" w:hAnsi="Symbol"/>
        <w:color w:val="000000"/>
        <w:sz w:val="20"/>
      </w:rPr>
    </w:lvl>
    <w:lvl w:ilvl="8" w:tplc="2210222A">
      <w:start w:val="1"/>
      <w:numFmt w:val="bullet"/>
      <w:lvlRestart w:val="0"/>
      <w:lvlText w:val="·"/>
      <w:lvlJc w:val="left"/>
      <w:pPr>
        <w:ind w:left="6480" w:hanging="360"/>
      </w:pPr>
      <w:rPr>
        <w:rFonts w:ascii="Symbol" w:hAnsi="Symbol"/>
        <w:color w:val="000000"/>
        <w:sz w:val="20"/>
      </w:rPr>
    </w:lvl>
  </w:abstractNum>
  <w:abstractNum w:abstractNumId="2">
    <w:nsid w:val="00000003"/>
    <w:multiLevelType w:val="hybridMultilevel"/>
    <w:tmpl w:val="FFFFFFFF"/>
    <w:lvl w:ilvl="0" w:tplc="26EEEEB4">
      <w:start w:val="1"/>
      <w:numFmt w:val="bullet"/>
      <w:lvlText w:val="·"/>
      <w:lvlJc w:val="left"/>
      <w:pPr>
        <w:ind w:left="720" w:hanging="360"/>
      </w:pPr>
      <w:rPr>
        <w:rFonts w:ascii="Symbol" w:hAnsi="Symbol"/>
        <w:color w:val="000000"/>
        <w:sz w:val="20"/>
      </w:rPr>
    </w:lvl>
    <w:lvl w:ilvl="1" w:tplc="1EF4D988">
      <w:start w:val="1"/>
      <w:numFmt w:val="bullet"/>
      <w:lvlRestart w:val="0"/>
      <w:lvlText w:val="o"/>
      <w:lvlJc w:val="left"/>
      <w:pPr>
        <w:ind w:left="1440" w:hanging="360"/>
      </w:pPr>
      <w:rPr>
        <w:rFonts w:ascii="Symbol" w:hAnsi="Symbol"/>
        <w:color w:val="000000"/>
        <w:sz w:val="20"/>
      </w:rPr>
    </w:lvl>
    <w:lvl w:ilvl="2" w:tplc="F71445DC">
      <w:start w:val="1"/>
      <w:numFmt w:val="bullet"/>
      <w:lvlRestart w:val="0"/>
      <w:lvlText w:val="·"/>
      <w:lvlJc w:val="left"/>
      <w:pPr>
        <w:ind w:left="2160" w:hanging="360"/>
      </w:pPr>
      <w:rPr>
        <w:rFonts w:ascii="Symbol" w:hAnsi="Symbol"/>
        <w:color w:val="000000"/>
        <w:sz w:val="20"/>
      </w:rPr>
    </w:lvl>
    <w:lvl w:ilvl="3" w:tplc="925070C6">
      <w:start w:val="1"/>
      <w:numFmt w:val="bullet"/>
      <w:lvlRestart w:val="0"/>
      <w:lvlText w:val="o"/>
      <w:lvlJc w:val="left"/>
      <w:pPr>
        <w:ind w:left="2880" w:hanging="360"/>
      </w:pPr>
      <w:rPr>
        <w:rFonts w:ascii="Symbol" w:hAnsi="Symbol"/>
        <w:color w:val="000000"/>
        <w:sz w:val="20"/>
      </w:rPr>
    </w:lvl>
    <w:lvl w:ilvl="4" w:tplc="C144E3B4">
      <w:start w:val="1"/>
      <w:numFmt w:val="bullet"/>
      <w:lvlRestart w:val="0"/>
      <w:lvlText w:val="·"/>
      <w:lvlJc w:val="left"/>
      <w:pPr>
        <w:ind w:left="3600" w:hanging="360"/>
      </w:pPr>
      <w:rPr>
        <w:rFonts w:ascii="Symbol" w:hAnsi="Symbol"/>
        <w:color w:val="000000"/>
        <w:sz w:val="20"/>
      </w:rPr>
    </w:lvl>
    <w:lvl w:ilvl="5" w:tplc="337C634E">
      <w:start w:val="1"/>
      <w:numFmt w:val="bullet"/>
      <w:lvlRestart w:val="0"/>
      <w:lvlText w:val="o"/>
      <w:lvlJc w:val="left"/>
      <w:pPr>
        <w:ind w:left="4320" w:hanging="360"/>
      </w:pPr>
      <w:rPr>
        <w:rFonts w:ascii="Symbol" w:hAnsi="Symbol"/>
        <w:color w:val="000000"/>
        <w:sz w:val="20"/>
      </w:rPr>
    </w:lvl>
    <w:lvl w:ilvl="6" w:tplc="125A474A">
      <w:start w:val="1"/>
      <w:numFmt w:val="bullet"/>
      <w:lvlRestart w:val="0"/>
      <w:lvlText w:val="·"/>
      <w:lvlJc w:val="left"/>
      <w:pPr>
        <w:ind w:left="5040" w:hanging="360"/>
      </w:pPr>
      <w:rPr>
        <w:rFonts w:ascii="Symbol" w:hAnsi="Symbol"/>
        <w:color w:val="000000"/>
        <w:sz w:val="20"/>
      </w:rPr>
    </w:lvl>
    <w:lvl w:ilvl="7" w:tplc="5814731E">
      <w:start w:val="1"/>
      <w:numFmt w:val="bullet"/>
      <w:lvlRestart w:val="0"/>
      <w:lvlText w:val="o"/>
      <w:lvlJc w:val="left"/>
      <w:pPr>
        <w:ind w:left="5760" w:hanging="360"/>
      </w:pPr>
      <w:rPr>
        <w:rFonts w:ascii="Symbol" w:hAnsi="Symbol"/>
        <w:color w:val="000000"/>
        <w:sz w:val="20"/>
      </w:rPr>
    </w:lvl>
    <w:lvl w:ilvl="8" w:tplc="E3CEDFAA">
      <w:start w:val="1"/>
      <w:numFmt w:val="bullet"/>
      <w:lvlRestart w:val="0"/>
      <w:lvlText w:val="·"/>
      <w:lvlJc w:val="left"/>
      <w:pPr>
        <w:ind w:left="6480" w:hanging="360"/>
      </w:pPr>
      <w:rPr>
        <w:rFonts w:ascii="Symbol" w:hAnsi="Symbol"/>
        <w:color w:val="000000"/>
        <w:sz w:val="20"/>
      </w:rPr>
    </w:lvl>
  </w:abstractNum>
  <w:abstractNum w:abstractNumId="3">
    <w:nsid w:val="00000004"/>
    <w:multiLevelType w:val="hybridMultilevel"/>
    <w:tmpl w:val="FFFFFFFF"/>
    <w:lvl w:ilvl="0" w:tplc="8F16BC7C">
      <w:start w:val="1"/>
      <w:numFmt w:val="bullet"/>
      <w:lvlText w:val="·"/>
      <w:lvlJc w:val="left"/>
      <w:pPr>
        <w:ind w:left="720" w:hanging="360"/>
      </w:pPr>
      <w:rPr>
        <w:rFonts w:ascii="Symbol" w:hAnsi="Symbol"/>
        <w:color w:val="000000"/>
        <w:sz w:val="20"/>
      </w:rPr>
    </w:lvl>
    <w:lvl w:ilvl="1" w:tplc="62E2E8CE">
      <w:start w:val="1"/>
      <w:numFmt w:val="bullet"/>
      <w:lvlRestart w:val="0"/>
      <w:lvlText w:val="o"/>
      <w:lvlJc w:val="left"/>
      <w:pPr>
        <w:ind w:left="1440" w:hanging="360"/>
      </w:pPr>
      <w:rPr>
        <w:rFonts w:ascii="Symbol" w:hAnsi="Symbol"/>
        <w:color w:val="000000"/>
        <w:sz w:val="20"/>
      </w:rPr>
    </w:lvl>
    <w:lvl w:ilvl="2" w:tplc="B2EEC322">
      <w:start w:val="1"/>
      <w:numFmt w:val="bullet"/>
      <w:lvlRestart w:val="0"/>
      <w:lvlText w:val="·"/>
      <w:lvlJc w:val="left"/>
      <w:pPr>
        <w:ind w:left="2160" w:hanging="360"/>
      </w:pPr>
      <w:rPr>
        <w:rFonts w:ascii="Symbol" w:hAnsi="Symbol"/>
        <w:color w:val="000000"/>
        <w:sz w:val="20"/>
      </w:rPr>
    </w:lvl>
    <w:lvl w:ilvl="3" w:tplc="A6B29272">
      <w:start w:val="1"/>
      <w:numFmt w:val="bullet"/>
      <w:lvlRestart w:val="0"/>
      <w:lvlText w:val="o"/>
      <w:lvlJc w:val="left"/>
      <w:pPr>
        <w:ind w:left="2880" w:hanging="360"/>
      </w:pPr>
      <w:rPr>
        <w:rFonts w:ascii="Symbol" w:hAnsi="Symbol"/>
        <w:color w:val="000000"/>
        <w:sz w:val="20"/>
      </w:rPr>
    </w:lvl>
    <w:lvl w:ilvl="4" w:tplc="C0E8203A">
      <w:start w:val="1"/>
      <w:numFmt w:val="bullet"/>
      <w:lvlRestart w:val="0"/>
      <w:lvlText w:val="·"/>
      <w:lvlJc w:val="left"/>
      <w:pPr>
        <w:ind w:left="3600" w:hanging="360"/>
      </w:pPr>
      <w:rPr>
        <w:rFonts w:ascii="Symbol" w:hAnsi="Symbol"/>
        <w:color w:val="000000"/>
        <w:sz w:val="20"/>
      </w:rPr>
    </w:lvl>
    <w:lvl w:ilvl="5" w:tplc="BA32B0E6">
      <w:start w:val="1"/>
      <w:numFmt w:val="bullet"/>
      <w:lvlRestart w:val="0"/>
      <w:lvlText w:val="o"/>
      <w:lvlJc w:val="left"/>
      <w:pPr>
        <w:ind w:left="4320" w:hanging="360"/>
      </w:pPr>
      <w:rPr>
        <w:rFonts w:ascii="Symbol" w:hAnsi="Symbol"/>
        <w:color w:val="000000"/>
        <w:sz w:val="20"/>
      </w:rPr>
    </w:lvl>
    <w:lvl w:ilvl="6" w:tplc="0644D9CE">
      <w:start w:val="1"/>
      <w:numFmt w:val="bullet"/>
      <w:lvlRestart w:val="0"/>
      <w:lvlText w:val="·"/>
      <w:lvlJc w:val="left"/>
      <w:pPr>
        <w:ind w:left="5040" w:hanging="360"/>
      </w:pPr>
      <w:rPr>
        <w:rFonts w:ascii="Symbol" w:hAnsi="Symbol"/>
        <w:color w:val="000000"/>
        <w:sz w:val="20"/>
      </w:rPr>
    </w:lvl>
    <w:lvl w:ilvl="7" w:tplc="5224A0DE">
      <w:start w:val="1"/>
      <w:numFmt w:val="bullet"/>
      <w:lvlRestart w:val="0"/>
      <w:lvlText w:val="o"/>
      <w:lvlJc w:val="left"/>
      <w:pPr>
        <w:ind w:left="5760" w:hanging="360"/>
      </w:pPr>
      <w:rPr>
        <w:rFonts w:ascii="Symbol" w:hAnsi="Symbol"/>
        <w:color w:val="000000"/>
        <w:sz w:val="20"/>
      </w:rPr>
    </w:lvl>
    <w:lvl w:ilvl="8" w:tplc="F3B64A08">
      <w:start w:val="1"/>
      <w:numFmt w:val="bullet"/>
      <w:lvlRestart w:val="0"/>
      <w:lvlText w:val="·"/>
      <w:lvlJc w:val="left"/>
      <w:pPr>
        <w:ind w:left="6480" w:hanging="360"/>
      </w:pPr>
      <w:rPr>
        <w:rFonts w:ascii="Symbol" w:hAnsi="Symbol"/>
        <w:color w:val="000000"/>
        <w:sz w:val="20"/>
      </w:rPr>
    </w:lvl>
  </w:abstractNum>
  <w:abstractNum w:abstractNumId="4">
    <w:nsid w:val="00000005"/>
    <w:multiLevelType w:val="hybridMultilevel"/>
    <w:tmpl w:val="FFFFFFFF"/>
    <w:lvl w:ilvl="0" w:tplc="185AB7E8">
      <w:start w:val="1"/>
      <w:numFmt w:val="bullet"/>
      <w:lvlText w:val="·"/>
      <w:lvlJc w:val="left"/>
      <w:pPr>
        <w:ind w:left="720" w:hanging="360"/>
      </w:pPr>
      <w:rPr>
        <w:rFonts w:ascii="Symbol" w:hAnsi="Symbol"/>
        <w:color w:val="000000"/>
        <w:sz w:val="20"/>
      </w:rPr>
    </w:lvl>
    <w:lvl w:ilvl="1" w:tplc="EF960354">
      <w:start w:val="1"/>
      <w:numFmt w:val="bullet"/>
      <w:lvlRestart w:val="0"/>
      <w:lvlText w:val="o"/>
      <w:lvlJc w:val="left"/>
      <w:pPr>
        <w:ind w:left="1440" w:hanging="360"/>
      </w:pPr>
      <w:rPr>
        <w:rFonts w:ascii="Symbol" w:hAnsi="Symbol"/>
        <w:color w:val="000000"/>
        <w:sz w:val="20"/>
      </w:rPr>
    </w:lvl>
    <w:lvl w:ilvl="2" w:tplc="F48AEE96">
      <w:start w:val="1"/>
      <w:numFmt w:val="bullet"/>
      <w:lvlRestart w:val="0"/>
      <w:lvlText w:val="·"/>
      <w:lvlJc w:val="left"/>
      <w:pPr>
        <w:ind w:left="2160" w:hanging="360"/>
      </w:pPr>
      <w:rPr>
        <w:rFonts w:ascii="Symbol" w:hAnsi="Symbol"/>
        <w:color w:val="000000"/>
        <w:sz w:val="20"/>
      </w:rPr>
    </w:lvl>
    <w:lvl w:ilvl="3" w:tplc="B106AEA4">
      <w:start w:val="1"/>
      <w:numFmt w:val="bullet"/>
      <w:lvlRestart w:val="0"/>
      <w:lvlText w:val="o"/>
      <w:lvlJc w:val="left"/>
      <w:pPr>
        <w:ind w:left="2880" w:hanging="360"/>
      </w:pPr>
      <w:rPr>
        <w:rFonts w:ascii="Symbol" w:hAnsi="Symbol"/>
        <w:color w:val="000000"/>
        <w:sz w:val="20"/>
      </w:rPr>
    </w:lvl>
    <w:lvl w:ilvl="4" w:tplc="7DA0041C">
      <w:start w:val="1"/>
      <w:numFmt w:val="bullet"/>
      <w:lvlRestart w:val="0"/>
      <w:lvlText w:val="·"/>
      <w:lvlJc w:val="left"/>
      <w:pPr>
        <w:ind w:left="3600" w:hanging="360"/>
      </w:pPr>
      <w:rPr>
        <w:rFonts w:ascii="Symbol" w:hAnsi="Symbol"/>
        <w:color w:val="000000"/>
        <w:sz w:val="20"/>
      </w:rPr>
    </w:lvl>
    <w:lvl w:ilvl="5" w:tplc="E11A1E88">
      <w:start w:val="1"/>
      <w:numFmt w:val="bullet"/>
      <w:lvlRestart w:val="0"/>
      <w:lvlText w:val="o"/>
      <w:lvlJc w:val="left"/>
      <w:pPr>
        <w:ind w:left="4320" w:hanging="360"/>
      </w:pPr>
      <w:rPr>
        <w:rFonts w:ascii="Symbol" w:hAnsi="Symbol"/>
        <w:color w:val="000000"/>
        <w:sz w:val="20"/>
      </w:rPr>
    </w:lvl>
    <w:lvl w:ilvl="6" w:tplc="B6EAD3FA">
      <w:start w:val="1"/>
      <w:numFmt w:val="bullet"/>
      <w:lvlRestart w:val="0"/>
      <w:lvlText w:val="·"/>
      <w:lvlJc w:val="left"/>
      <w:pPr>
        <w:ind w:left="5040" w:hanging="360"/>
      </w:pPr>
      <w:rPr>
        <w:rFonts w:ascii="Symbol" w:hAnsi="Symbol"/>
        <w:color w:val="000000"/>
        <w:sz w:val="20"/>
      </w:rPr>
    </w:lvl>
    <w:lvl w:ilvl="7" w:tplc="B4360F7C">
      <w:start w:val="1"/>
      <w:numFmt w:val="bullet"/>
      <w:lvlRestart w:val="0"/>
      <w:lvlText w:val="o"/>
      <w:lvlJc w:val="left"/>
      <w:pPr>
        <w:ind w:left="5760" w:hanging="360"/>
      </w:pPr>
      <w:rPr>
        <w:rFonts w:ascii="Symbol" w:hAnsi="Symbol"/>
        <w:color w:val="000000"/>
        <w:sz w:val="20"/>
      </w:rPr>
    </w:lvl>
    <w:lvl w:ilvl="8" w:tplc="46AE0F8C">
      <w:start w:val="1"/>
      <w:numFmt w:val="bullet"/>
      <w:lvlRestart w:val="0"/>
      <w:lvlText w:val="·"/>
      <w:lvlJc w:val="left"/>
      <w:pPr>
        <w:ind w:left="6480" w:hanging="360"/>
      </w:pPr>
      <w:rPr>
        <w:rFonts w:ascii="Symbol" w:hAnsi="Symbol"/>
        <w:color w:val="000000"/>
        <w:sz w:val="20"/>
      </w:rPr>
    </w:lvl>
  </w:abstractNum>
  <w:abstractNum w:abstractNumId="5">
    <w:nsid w:val="00000006"/>
    <w:multiLevelType w:val="hybridMultilevel"/>
    <w:tmpl w:val="FFFFFFFF"/>
    <w:lvl w:ilvl="0" w:tplc="0BD2D890">
      <w:start w:val="1"/>
      <w:numFmt w:val="bullet"/>
      <w:lvlText w:val="·"/>
      <w:lvlJc w:val="left"/>
      <w:pPr>
        <w:ind w:left="720" w:hanging="360"/>
      </w:pPr>
      <w:rPr>
        <w:rFonts w:ascii="Symbol" w:hAnsi="Symbol"/>
        <w:color w:val="000000"/>
        <w:sz w:val="20"/>
      </w:rPr>
    </w:lvl>
    <w:lvl w:ilvl="1" w:tplc="C42A12DE">
      <w:start w:val="1"/>
      <w:numFmt w:val="bullet"/>
      <w:lvlRestart w:val="0"/>
      <w:lvlText w:val="o"/>
      <w:lvlJc w:val="left"/>
      <w:pPr>
        <w:ind w:left="1440" w:hanging="360"/>
      </w:pPr>
      <w:rPr>
        <w:rFonts w:ascii="Symbol" w:hAnsi="Symbol"/>
        <w:color w:val="000000"/>
        <w:sz w:val="20"/>
      </w:rPr>
    </w:lvl>
    <w:lvl w:ilvl="2" w:tplc="38DE1FA8">
      <w:start w:val="1"/>
      <w:numFmt w:val="bullet"/>
      <w:lvlRestart w:val="0"/>
      <w:lvlText w:val="·"/>
      <w:lvlJc w:val="left"/>
      <w:pPr>
        <w:ind w:left="2160" w:hanging="360"/>
      </w:pPr>
      <w:rPr>
        <w:rFonts w:ascii="Symbol" w:hAnsi="Symbol"/>
        <w:color w:val="000000"/>
        <w:sz w:val="20"/>
      </w:rPr>
    </w:lvl>
    <w:lvl w:ilvl="3" w:tplc="C4487FF4">
      <w:start w:val="1"/>
      <w:numFmt w:val="bullet"/>
      <w:lvlRestart w:val="0"/>
      <w:lvlText w:val="o"/>
      <w:lvlJc w:val="left"/>
      <w:pPr>
        <w:ind w:left="2880" w:hanging="360"/>
      </w:pPr>
      <w:rPr>
        <w:rFonts w:ascii="Symbol" w:hAnsi="Symbol"/>
        <w:color w:val="000000"/>
        <w:sz w:val="20"/>
      </w:rPr>
    </w:lvl>
    <w:lvl w:ilvl="4" w:tplc="1D12AE34">
      <w:start w:val="1"/>
      <w:numFmt w:val="bullet"/>
      <w:lvlRestart w:val="0"/>
      <w:lvlText w:val="·"/>
      <w:lvlJc w:val="left"/>
      <w:pPr>
        <w:ind w:left="3600" w:hanging="360"/>
      </w:pPr>
      <w:rPr>
        <w:rFonts w:ascii="Symbol" w:hAnsi="Symbol"/>
        <w:color w:val="000000"/>
        <w:sz w:val="20"/>
      </w:rPr>
    </w:lvl>
    <w:lvl w:ilvl="5" w:tplc="B0AC4966">
      <w:start w:val="1"/>
      <w:numFmt w:val="bullet"/>
      <w:lvlRestart w:val="0"/>
      <w:lvlText w:val="o"/>
      <w:lvlJc w:val="left"/>
      <w:pPr>
        <w:ind w:left="4320" w:hanging="360"/>
      </w:pPr>
      <w:rPr>
        <w:rFonts w:ascii="Symbol" w:hAnsi="Symbol"/>
        <w:color w:val="000000"/>
        <w:sz w:val="20"/>
      </w:rPr>
    </w:lvl>
    <w:lvl w:ilvl="6" w:tplc="52A048BA">
      <w:start w:val="1"/>
      <w:numFmt w:val="bullet"/>
      <w:lvlRestart w:val="0"/>
      <w:lvlText w:val="·"/>
      <w:lvlJc w:val="left"/>
      <w:pPr>
        <w:ind w:left="5040" w:hanging="360"/>
      </w:pPr>
      <w:rPr>
        <w:rFonts w:ascii="Symbol" w:hAnsi="Symbol"/>
        <w:color w:val="000000"/>
        <w:sz w:val="20"/>
      </w:rPr>
    </w:lvl>
    <w:lvl w:ilvl="7" w:tplc="69C87F74">
      <w:start w:val="1"/>
      <w:numFmt w:val="bullet"/>
      <w:lvlRestart w:val="0"/>
      <w:lvlText w:val="o"/>
      <w:lvlJc w:val="left"/>
      <w:pPr>
        <w:ind w:left="5760" w:hanging="360"/>
      </w:pPr>
      <w:rPr>
        <w:rFonts w:ascii="Symbol" w:hAnsi="Symbol"/>
        <w:color w:val="000000"/>
        <w:sz w:val="20"/>
      </w:rPr>
    </w:lvl>
    <w:lvl w:ilvl="8" w:tplc="0AAA91DE">
      <w:start w:val="1"/>
      <w:numFmt w:val="bullet"/>
      <w:lvlRestart w:val="0"/>
      <w:lvlText w:val="·"/>
      <w:lvlJc w:val="left"/>
      <w:pPr>
        <w:ind w:left="6480" w:hanging="360"/>
      </w:pPr>
      <w:rPr>
        <w:rFonts w:ascii="Symbol" w:hAnsi="Symbol"/>
        <w:color w:val="000000"/>
        <w:sz w:val="20"/>
      </w:rPr>
    </w:lvl>
  </w:abstractNum>
  <w:abstractNum w:abstractNumId="6">
    <w:nsid w:val="00000007"/>
    <w:multiLevelType w:val="hybridMultilevel"/>
    <w:tmpl w:val="FFFFFFFF"/>
    <w:lvl w:ilvl="0" w:tplc="9DFC4670">
      <w:start w:val="1"/>
      <w:numFmt w:val="bullet"/>
      <w:lvlText w:val="·"/>
      <w:lvlJc w:val="left"/>
      <w:pPr>
        <w:ind w:left="720" w:hanging="360"/>
      </w:pPr>
      <w:rPr>
        <w:rFonts w:ascii="Symbol" w:hAnsi="Symbol"/>
        <w:color w:val="000000"/>
        <w:sz w:val="20"/>
      </w:rPr>
    </w:lvl>
    <w:lvl w:ilvl="1" w:tplc="AD2C1690">
      <w:start w:val="1"/>
      <w:numFmt w:val="bullet"/>
      <w:lvlRestart w:val="0"/>
      <w:lvlText w:val="o"/>
      <w:lvlJc w:val="left"/>
      <w:pPr>
        <w:ind w:left="1440" w:hanging="360"/>
      </w:pPr>
      <w:rPr>
        <w:rFonts w:ascii="Symbol" w:hAnsi="Symbol"/>
        <w:color w:val="000000"/>
        <w:sz w:val="20"/>
      </w:rPr>
    </w:lvl>
    <w:lvl w:ilvl="2" w:tplc="F2CE9326">
      <w:start w:val="1"/>
      <w:numFmt w:val="bullet"/>
      <w:lvlRestart w:val="0"/>
      <w:lvlText w:val="·"/>
      <w:lvlJc w:val="left"/>
      <w:pPr>
        <w:ind w:left="2160" w:hanging="360"/>
      </w:pPr>
      <w:rPr>
        <w:rFonts w:ascii="Symbol" w:hAnsi="Symbol"/>
        <w:color w:val="000000"/>
        <w:sz w:val="20"/>
      </w:rPr>
    </w:lvl>
    <w:lvl w:ilvl="3" w:tplc="A75E4530">
      <w:start w:val="1"/>
      <w:numFmt w:val="bullet"/>
      <w:lvlRestart w:val="0"/>
      <w:lvlText w:val="o"/>
      <w:lvlJc w:val="left"/>
      <w:pPr>
        <w:ind w:left="2880" w:hanging="360"/>
      </w:pPr>
      <w:rPr>
        <w:rFonts w:ascii="Symbol" w:hAnsi="Symbol"/>
        <w:color w:val="000000"/>
        <w:sz w:val="20"/>
      </w:rPr>
    </w:lvl>
    <w:lvl w:ilvl="4" w:tplc="D1E023A0">
      <w:start w:val="1"/>
      <w:numFmt w:val="bullet"/>
      <w:lvlRestart w:val="0"/>
      <w:lvlText w:val="·"/>
      <w:lvlJc w:val="left"/>
      <w:pPr>
        <w:ind w:left="3600" w:hanging="360"/>
      </w:pPr>
      <w:rPr>
        <w:rFonts w:ascii="Symbol" w:hAnsi="Symbol"/>
        <w:color w:val="000000"/>
        <w:sz w:val="20"/>
      </w:rPr>
    </w:lvl>
    <w:lvl w:ilvl="5" w:tplc="28E65DF0">
      <w:start w:val="1"/>
      <w:numFmt w:val="bullet"/>
      <w:lvlRestart w:val="0"/>
      <w:lvlText w:val="o"/>
      <w:lvlJc w:val="left"/>
      <w:pPr>
        <w:ind w:left="4320" w:hanging="360"/>
      </w:pPr>
      <w:rPr>
        <w:rFonts w:ascii="Symbol" w:hAnsi="Symbol"/>
        <w:color w:val="000000"/>
        <w:sz w:val="20"/>
      </w:rPr>
    </w:lvl>
    <w:lvl w:ilvl="6" w:tplc="556A4F3A">
      <w:start w:val="1"/>
      <w:numFmt w:val="bullet"/>
      <w:lvlRestart w:val="0"/>
      <w:lvlText w:val="·"/>
      <w:lvlJc w:val="left"/>
      <w:pPr>
        <w:ind w:left="5040" w:hanging="360"/>
      </w:pPr>
      <w:rPr>
        <w:rFonts w:ascii="Symbol" w:hAnsi="Symbol"/>
        <w:color w:val="000000"/>
        <w:sz w:val="20"/>
      </w:rPr>
    </w:lvl>
    <w:lvl w:ilvl="7" w:tplc="E46A56DC">
      <w:start w:val="1"/>
      <w:numFmt w:val="bullet"/>
      <w:lvlRestart w:val="0"/>
      <w:lvlText w:val="o"/>
      <w:lvlJc w:val="left"/>
      <w:pPr>
        <w:ind w:left="5760" w:hanging="360"/>
      </w:pPr>
      <w:rPr>
        <w:rFonts w:ascii="Symbol" w:hAnsi="Symbol"/>
        <w:color w:val="000000"/>
        <w:sz w:val="20"/>
      </w:rPr>
    </w:lvl>
    <w:lvl w:ilvl="8" w:tplc="AC664820">
      <w:start w:val="1"/>
      <w:numFmt w:val="bullet"/>
      <w:lvlRestart w:val="0"/>
      <w:lvlText w:val="·"/>
      <w:lvlJc w:val="left"/>
      <w:pPr>
        <w:ind w:left="6480" w:hanging="360"/>
      </w:pPr>
      <w:rPr>
        <w:rFonts w:ascii="Symbol" w:hAnsi="Symbol"/>
        <w:color w:val="000000"/>
        <w:sz w:val="20"/>
      </w:rPr>
    </w:lvl>
  </w:abstractNum>
  <w:abstractNum w:abstractNumId="7">
    <w:nsid w:val="00000008"/>
    <w:multiLevelType w:val="hybridMultilevel"/>
    <w:tmpl w:val="FFFFFFFF"/>
    <w:lvl w:ilvl="0" w:tplc="AF8C1AAE">
      <w:start w:val="1"/>
      <w:numFmt w:val="bullet"/>
      <w:lvlText w:val="·"/>
      <w:lvlJc w:val="left"/>
      <w:pPr>
        <w:ind w:left="720" w:hanging="360"/>
      </w:pPr>
      <w:rPr>
        <w:rFonts w:ascii="Symbol" w:hAnsi="Symbol"/>
        <w:color w:val="000000"/>
        <w:sz w:val="20"/>
      </w:rPr>
    </w:lvl>
    <w:lvl w:ilvl="1" w:tplc="F93C0C62">
      <w:start w:val="1"/>
      <w:numFmt w:val="bullet"/>
      <w:lvlRestart w:val="0"/>
      <w:lvlText w:val="o"/>
      <w:lvlJc w:val="left"/>
      <w:pPr>
        <w:ind w:left="1440" w:hanging="360"/>
      </w:pPr>
      <w:rPr>
        <w:rFonts w:ascii="Symbol" w:hAnsi="Symbol"/>
        <w:color w:val="000000"/>
        <w:sz w:val="20"/>
      </w:rPr>
    </w:lvl>
    <w:lvl w:ilvl="2" w:tplc="85AC7E42">
      <w:start w:val="1"/>
      <w:numFmt w:val="bullet"/>
      <w:lvlRestart w:val="0"/>
      <w:lvlText w:val="·"/>
      <w:lvlJc w:val="left"/>
      <w:pPr>
        <w:ind w:left="2160" w:hanging="360"/>
      </w:pPr>
      <w:rPr>
        <w:rFonts w:ascii="Symbol" w:hAnsi="Symbol"/>
        <w:color w:val="000000"/>
        <w:sz w:val="20"/>
      </w:rPr>
    </w:lvl>
    <w:lvl w:ilvl="3" w:tplc="21F4DB24">
      <w:start w:val="1"/>
      <w:numFmt w:val="bullet"/>
      <w:lvlRestart w:val="0"/>
      <w:lvlText w:val="o"/>
      <w:lvlJc w:val="left"/>
      <w:pPr>
        <w:ind w:left="2880" w:hanging="360"/>
      </w:pPr>
      <w:rPr>
        <w:rFonts w:ascii="Symbol" w:hAnsi="Symbol"/>
        <w:color w:val="000000"/>
        <w:sz w:val="20"/>
      </w:rPr>
    </w:lvl>
    <w:lvl w:ilvl="4" w:tplc="AFF6FC90">
      <w:start w:val="1"/>
      <w:numFmt w:val="bullet"/>
      <w:lvlRestart w:val="0"/>
      <w:lvlText w:val="·"/>
      <w:lvlJc w:val="left"/>
      <w:pPr>
        <w:ind w:left="3600" w:hanging="360"/>
      </w:pPr>
      <w:rPr>
        <w:rFonts w:ascii="Symbol" w:hAnsi="Symbol"/>
        <w:color w:val="000000"/>
        <w:sz w:val="20"/>
      </w:rPr>
    </w:lvl>
    <w:lvl w:ilvl="5" w:tplc="DB528DD2">
      <w:start w:val="1"/>
      <w:numFmt w:val="bullet"/>
      <w:lvlRestart w:val="0"/>
      <w:lvlText w:val="o"/>
      <w:lvlJc w:val="left"/>
      <w:pPr>
        <w:ind w:left="4320" w:hanging="360"/>
      </w:pPr>
      <w:rPr>
        <w:rFonts w:ascii="Symbol" w:hAnsi="Symbol"/>
        <w:color w:val="000000"/>
        <w:sz w:val="20"/>
      </w:rPr>
    </w:lvl>
    <w:lvl w:ilvl="6" w:tplc="47564114">
      <w:start w:val="1"/>
      <w:numFmt w:val="bullet"/>
      <w:lvlRestart w:val="0"/>
      <w:lvlText w:val="·"/>
      <w:lvlJc w:val="left"/>
      <w:pPr>
        <w:ind w:left="5040" w:hanging="360"/>
      </w:pPr>
      <w:rPr>
        <w:rFonts w:ascii="Symbol" w:hAnsi="Symbol"/>
        <w:color w:val="000000"/>
        <w:sz w:val="20"/>
      </w:rPr>
    </w:lvl>
    <w:lvl w:ilvl="7" w:tplc="25160B14">
      <w:start w:val="1"/>
      <w:numFmt w:val="bullet"/>
      <w:lvlRestart w:val="0"/>
      <w:lvlText w:val="o"/>
      <w:lvlJc w:val="left"/>
      <w:pPr>
        <w:ind w:left="5760" w:hanging="360"/>
      </w:pPr>
      <w:rPr>
        <w:rFonts w:ascii="Symbol" w:hAnsi="Symbol"/>
        <w:color w:val="000000"/>
        <w:sz w:val="20"/>
      </w:rPr>
    </w:lvl>
    <w:lvl w:ilvl="8" w:tplc="59906046">
      <w:start w:val="1"/>
      <w:numFmt w:val="bullet"/>
      <w:lvlRestart w:val="0"/>
      <w:lvlText w:val="·"/>
      <w:lvlJc w:val="left"/>
      <w:pPr>
        <w:ind w:left="6480" w:hanging="360"/>
      </w:pPr>
      <w:rPr>
        <w:rFonts w:ascii="Symbol" w:hAnsi="Symbol"/>
        <w:color w:val="000000"/>
        <w:sz w:val="20"/>
      </w:rPr>
    </w:lvl>
  </w:abstractNum>
  <w:abstractNum w:abstractNumId="8">
    <w:nsid w:val="00000009"/>
    <w:multiLevelType w:val="hybridMultilevel"/>
    <w:tmpl w:val="FFFFFFFF"/>
    <w:lvl w:ilvl="0" w:tplc="F150362A">
      <w:start w:val="1"/>
      <w:numFmt w:val="bullet"/>
      <w:lvlText w:val="·"/>
      <w:lvlJc w:val="left"/>
      <w:pPr>
        <w:ind w:left="720" w:hanging="360"/>
      </w:pPr>
      <w:rPr>
        <w:rFonts w:ascii="Symbol" w:hAnsi="Symbol"/>
        <w:color w:val="000000"/>
        <w:sz w:val="20"/>
      </w:rPr>
    </w:lvl>
    <w:lvl w:ilvl="1" w:tplc="492C6F0E">
      <w:start w:val="1"/>
      <w:numFmt w:val="bullet"/>
      <w:lvlRestart w:val="0"/>
      <w:lvlText w:val="o"/>
      <w:lvlJc w:val="left"/>
      <w:pPr>
        <w:ind w:left="1440" w:hanging="360"/>
      </w:pPr>
      <w:rPr>
        <w:rFonts w:ascii="Symbol" w:hAnsi="Symbol"/>
        <w:color w:val="000000"/>
        <w:sz w:val="20"/>
      </w:rPr>
    </w:lvl>
    <w:lvl w:ilvl="2" w:tplc="C53895D0">
      <w:start w:val="1"/>
      <w:numFmt w:val="bullet"/>
      <w:lvlRestart w:val="0"/>
      <w:lvlText w:val="·"/>
      <w:lvlJc w:val="left"/>
      <w:pPr>
        <w:ind w:left="2160" w:hanging="360"/>
      </w:pPr>
      <w:rPr>
        <w:rFonts w:ascii="Symbol" w:hAnsi="Symbol"/>
        <w:color w:val="000000"/>
        <w:sz w:val="20"/>
      </w:rPr>
    </w:lvl>
    <w:lvl w:ilvl="3" w:tplc="B13AA852">
      <w:start w:val="1"/>
      <w:numFmt w:val="bullet"/>
      <w:lvlRestart w:val="0"/>
      <w:lvlText w:val="o"/>
      <w:lvlJc w:val="left"/>
      <w:pPr>
        <w:ind w:left="2880" w:hanging="360"/>
      </w:pPr>
      <w:rPr>
        <w:rFonts w:ascii="Symbol" w:hAnsi="Symbol"/>
        <w:color w:val="000000"/>
        <w:sz w:val="20"/>
      </w:rPr>
    </w:lvl>
    <w:lvl w:ilvl="4" w:tplc="002C00B2">
      <w:start w:val="1"/>
      <w:numFmt w:val="bullet"/>
      <w:lvlRestart w:val="0"/>
      <w:lvlText w:val="·"/>
      <w:lvlJc w:val="left"/>
      <w:pPr>
        <w:ind w:left="3600" w:hanging="360"/>
      </w:pPr>
      <w:rPr>
        <w:rFonts w:ascii="Symbol" w:hAnsi="Symbol"/>
        <w:color w:val="000000"/>
        <w:sz w:val="20"/>
      </w:rPr>
    </w:lvl>
    <w:lvl w:ilvl="5" w:tplc="F9CE2136">
      <w:start w:val="1"/>
      <w:numFmt w:val="bullet"/>
      <w:lvlRestart w:val="0"/>
      <w:lvlText w:val="o"/>
      <w:lvlJc w:val="left"/>
      <w:pPr>
        <w:ind w:left="4320" w:hanging="360"/>
      </w:pPr>
      <w:rPr>
        <w:rFonts w:ascii="Symbol" w:hAnsi="Symbol"/>
        <w:color w:val="000000"/>
        <w:sz w:val="20"/>
      </w:rPr>
    </w:lvl>
    <w:lvl w:ilvl="6" w:tplc="61F6AE7A">
      <w:start w:val="1"/>
      <w:numFmt w:val="bullet"/>
      <w:lvlRestart w:val="0"/>
      <w:lvlText w:val="·"/>
      <w:lvlJc w:val="left"/>
      <w:pPr>
        <w:ind w:left="5040" w:hanging="360"/>
      </w:pPr>
      <w:rPr>
        <w:rFonts w:ascii="Symbol" w:hAnsi="Symbol"/>
        <w:color w:val="000000"/>
        <w:sz w:val="20"/>
      </w:rPr>
    </w:lvl>
    <w:lvl w:ilvl="7" w:tplc="20BE80F2">
      <w:start w:val="1"/>
      <w:numFmt w:val="bullet"/>
      <w:lvlRestart w:val="0"/>
      <w:lvlText w:val="o"/>
      <w:lvlJc w:val="left"/>
      <w:pPr>
        <w:ind w:left="5760" w:hanging="360"/>
      </w:pPr>
      <w:rPr>
        <w:rFonts w:ascii="Symbol" w:hAnsi="Symbol"/>
        <w:color w:val="000000"/>
        <w:sz w:val="20"/>
      </w:rPr>
    </w:lvl>
    <w:lvl w:ilvl="8" w:tplc="4BDE17AE">
      <w:start w:val="1"/>
      <w:numFmt w:val="bullet"/>
      <w:lvlRestart w:val="0"/>
      <w:lvlText w:val="·"/>
      <w:lvlJc w:val="left"/>
      <w:pPr>
        <w:ind w:left="6480" w:hanging="360"/>
      </w:pPr>
      <w:rPr>
        <w:rFonts w:ascii="Symbol" w:hAnsi="Symbol"/>
        <w:color w:val="000000"/>
        <w:sz w:val="20"/>
      </w:rPr>
    </w:lvl>
  </w:abstractNum>
  <w:abstractNum w:abstractNumId="9">
    <w:nsid w:val="0000000A"/>
    <w:multiLevelType w:val="hybridMultilevel"/>
    <w:tmpl w:val="FFFFFFFF"/>
    <w:lvl w:ilvl="0" w:tplc="B8E0E75A">
      <w:start w:val="1"/>
      <w:numFmt w:val="bullet"/>
      <w:lvlText w:val="·"/>
      <w:lvlJc w:val="left"/>
      <w:pPr>
        <w:ind w:left="720" w:hanging="360"/>
      </w:pPr>
      <w:rPr>
        <w:rFonts w:ascii="Symbol" w:hAnsi="Symbol"/>
        <w:color w:val="000000"/>
        <w:sz w:val="20"/>
      </w:rPr>
    </w:lvl>
    <w:lvl w:ilvl="1" w:tplc="00E24262">
      <w:start w:val="1"/>
      <w:numFmt w:val="bullet"/>
      <w:lvlRestart w:val="0"/>
      <w:lvlText w:val="o"/>
      <w:lvlJc w:val="left"/>
      <w:pPr>
        <w:ind w:left="1440" w:hanging="360"/>
      </w:pPr>
      <w:rPr>
        <w:rFonts w:ascii="Symbol" w:hAnsi="Symbol"/>
        <w:color w:val="000000"/>
        <w:sz w:val="20"/>
      </w:rPr>
    </w:lvl>
    <w:lvl w:ilvl="2" w:tplc="F4D8C108">
      <w:start w:val="1"/>
      <w:numFmt w:val="bullet"/>
      <w:lvlRestart w:val="0"/>
      <w:lvlText w:val="·"/>
      <w:lvlJc w:val="left"/>
      <w:pPr>
        <w:ind w:left="2160" w:hanging="360"/>
      </w:pPr>
      <w:rPr>
        <w:rFonts w:ascii="Symbol" w:hAnsi="Symbol"/>
        <w:color w:val="000000"/>
        <w:sz w:val="20"/>
      </w:rPr>
    </w:lvl>
    <w:lvl w:ilvl="3" w:tplc="06183CD0">
      <w:start w:val="1"/>
      <w:numFmt w:val="bullet"/>
      <w:lvlRestart w:val="0"/>
      <w:lvlText w:val="o"/>
      <w:lvlJc w:val="left"/>
      <w:pPr>
        <w:ind w:left="2880" w:hanging="360"/>
      </w:pPr>
      <w:rPr>
        <w:rFonts w:ascii="Symbol" w:hAnsi="Symbol"/>
        <w:color w:val="000000"/>
        <w:sz w:val="20"/>
      </w:rPr>
    </w:lvl>
    <w:lvl w:ilvl="4" w:tplc="8C065738">
      <w:start w:val="1"/>
      <w:numFmt w:val="bullet"/>
      <w:lvlRestart w:val="0"/>
      <w:lvlText w:val="·"/>
      <w:lvlJc w:val="left"/>
      <w:pPr>
        <w:ind w:left="3600" w:hanging="360"/>
      </w:pPr>
      <w:rPr>
        <w:rFonts w:ascii="Symbol" w:hAnsi="Symbol"/>
        <w:color w:val="000000"/>
        <w:sz w:val="20"/>
      </w:rPr>
    </w:lvl>
    <w:lvl w:ilvl="5" w:tplc="5B7650FC">
      <w:start w:val="1"/>
      <w:numFmt w:val="bullet"/>
      <w:lvlRestart w:val="0"/>
      <w:lvlText w:val="o"/>
      <w:lvlJc w:val="left"/>
      <w:pPr>
        <w:ind w:left="4320" w:hanging="360"/>
      </w:pPr>
      <w:rPr>
        <w:rFonts w:ascii="Symbol" w:hAnsi="Symbol"/>
        <w:color w:val="000000"/>
        <w:sz w:val="20"/>
      </w:rPr>
    </w:lvl>
    <w:lvl w:ilvl="6" w:tplc="65DE9266">
      <w:start w:val="1"/>
      <w:numFmt w:val="bullet"/>
      <w:lvlRestart w:val="0"/>
      <w:lvlText w:val="·"/>
      <w:lvlJc w:val="left"/>
      <w:pPr>
        <w:ind w:left="5040" w:hanging="360"/>
      </w:pPr>
      <w:rPr>
        <w:rFonts w:ascii="Symbol" w:hAnsi="Symbol"/>
        <w:color w:val="000000"/>
        <w:sz w:val="20"/>
      </w:rPr>
    </w:lvl>
    <w:lvl w:ilvl="7" w:tplc="C4FCAD56">
      <w:start w:val="1"/>
      <w:numFmt w:val="bullet"/>
      <w:lvlRestart w:val="0"/>
      <w:lvlText w:val="o"/>
      <w:lvlJc w:val="left"/>
      <w:pPr>
        <w:ind w:left="5760" w:hanging="360"/>
      </w:pPr>
      <w:rPr>
        <w:rFonts w:ascii="Symbol" w:hAnsi="Symbol"/>
        <w:color w:val="000000"/>
        <w:sz w:val="20"/>
      </w:rPr>
    </w:lvl>
    <w:lvl w:ilvl="8" w:tplc="3AB6A692">
      <w:start w:val="1"/>
      <w:numFmt w:val="bullet"/>
      <w:lvlRestart w:val="0"/>
      <w:lvlText w:val="·"/>
      <w:lvlJc w:val="left"/>
      <w:pPr>
        <w:ind w:left="6480" w:hanging="360"/>
      </w:pPr>
      <w:rPr>
        <w:rFonts w:ascii="Symbol" w:hAnsi="Symbol"/>
        <w:color w:val="000000"/>
        <w:sz w:val="20"/>
      </w:rPr>
    </w:lvl>
  </w:abstractNum>
  <w:abstractNum w:abstractNumId="10">
    <w:nsid w:val="0000000B"/>
    <w:multiLevelType w:val="hybridMultilevel"/>
    <w:tmpl w:val="FFFFFFFF"/>
    <w:lvl w:ilvl="0" w:tplc="B810F46C">
      <w:start w:val="1"/>
      <w:numFmt w:val="bullet"/>
      <w:lvlText w:val="·"/>
      <w:lvlJc w:val="left"/>
      <w:pPr>
        <w:ind w:left="720" w:hanging="360"/>
      </w:pPr>
      <w:rPr>
        <w:rFonts w:ascii="Symbol" w:hAnsi="Symbol"/>
        <w:color w:val="000000"/>
        <w:sz w:val="20"/>
      </w:rPr>
    </w:lvl>
    <w:lvl w:ilvl="1" w:tplc="8FA89E92">
      <w:start w:val="1"/>
      <w:numFmt w:val="bullet"/>
      <w:lvlRestart w:val="0"/>
      <w:lvlText w:val="o"/>
      <w:lvlJc w:val="left"/>
      <w:pPr>
        <w:ind w:left="1440" w:hanging="360"/>
      </w:pPr>
      <w:rPr>
        <w:rFonts w:ascii="Symbol" w:hAnsi="Symbol"/>
        <w:color w:val="000000"/>
        <w:sz w:val="20"/>
      </w:rPr>
    </w:lvl>
    <w:lvl w:ilvl="2" w:tplc="BC1CEF2A">
      <w:start w:val="1"/>
      <w:numFmt w:val="bullet"/>
      <w:lvlRestart w:val="0"/>
      <w:lvlText w:val="·"/>
      <w:lvlJc w:val="left"/>
      <w:pPr>
        <w:ind w:left="2160" w:hanging="360"/>
      </w:pPr>
      <w:rPr>
        <w:rFonts w:ascii="Symbol" w:hAnsi="Symbol"/>
        <w:color w:val="000000"/>
        <w:sz w:val="20"/>
      </w:rPr>
    </w:lvl>
    <w:lvl w:ilvl="3" w:tplc="BF0CD1A2">
      <w:start w:val="1"/>
      <w:numFmt w:val="bullet"/>
      <w:lvlRestart w:val="0"/>
      <w:lvlText w:val="o"/>
      <w:lvlJc w:val="left"/>
      <w:pPr>
        <w:ind w:left="2880" w:hanging="360"/>
      </w:pPr>
      <w:rPr>
        <w:rFonts w:ascii="Symbol" w:hAnsi="Symbol"/>
        <w:color w:val="000000"/>
        <w:sz w:val="20"/>
      </w:rPr>
    </w:lvl>
    <w:lvl w:ilvl="4" w:tplc="D276AC10">
      <w:start w:val="1"/>
      <w:numFmt w:val="bullet"/>
      <w:lvlRestart w:val="0"/>
      <w:lvlText w:val="·"/>
      <w:lvlJc w:val="left"/>
      <w:pPr>
        <w:ind w:left="3600" w:hanging="360"/>
      </w:pPr>
      <w:rPr>
        <w:rFonts w:ascii="Symbol" w:hAnsi="Symbol"/>
        <w:color w:val="000000"/>
        <w:sz w:val="20"/>
      </w:rPr>
    </w:lvl>
    <w:lvl w:ilvl="5" w:tplc="7A72EAF0">
      <w:start w:val="1"/>
      <w:numFmt w:val="bullet"/>
      <w:lvlRestart w:val="0"/>
      <w:lvlText w:val="o"/>
      <w:lvlJc w:val="left"/>
      <w:pPr>
        <w:ind w:left="4320" w:hanging="360"/>
      </w:pPr>
      <w:rPr>
        <w:rFonts w:ascii="Symbol" w:hAnsi="Symbol"/>
        <w:color w:val="000000"/>
        <w:sz w:val="20"/>
      </w:rPr>
    </w:lvl>
    <w:lvl w:ilvl="6" w:tplc="A1D631F8">
      <w:start w:val="1"/>
      <w:numFmt w:val="bullet"/>
      <w:lvlRestart w:val="0"/>
      <w:lvlText w:val="·"/>
      <w:lvlJc w:val="left"/>
      <w:pPr>
        <w:ind w:left="5040" w:hanging="360"/>
      </w:pPr>
      <w:rPr>
        <w:rFonts w:ascii="Symbol" w:hAnsi="Symbol"/>
        <w:color w:val="000000"/>
        <w:sz w:val="20"/>
      </w:rPr>
    </w:lvl>
    <w:lvl w:ilvl="7" w:tplc="3FA05F9C">
      <w:start w:val="1"/>
      <w:numFmt w:val="bullet"/>
      <w:lvlRestart w:val="0"/>
      <w:lvlText w:val="o"/>
      <w:lvlJc w:val="left"/>
      <w:pPr>
        <w:ind w:left="5760" w:hanging="360"/>
      </w:pPr>
      <w:rPr>
        <w:rFonts w:ascii="Symbol" w:hAnsi="Symbol"/>
        <w:color w:val="000000"/>
        <w:sz w:val="20"/>
      </w:rPr>
    </w:lvl>
    <w:lvl w:ilvl="8" w:tplc="3832625C">
      <w:start w:val="1"/>
      <w:numFmt w:val="bullet"/>
      <w:lvlRestart w:val="0"/>
      <w:lvlText w:val="·"/>
      <w:lvlJc w:val="left"/>
      <w:pPr>
        <w:ind w:left="6480" w:hanging="360"/>
      </w:pPr>
      <w:rPr>
        <w:rFonts w:ascii="Symbol" w:hAnsi="Symbol"/>
        <w:color w:val="000000"/>
        <w:sz w:val="20"/>
      </w:rPr>
    </w:lvl>
  </w:abstractNum>
  <w:abstractNum w:abstractNumId="11">
    <w:nsid w:val="0000000C"/>
    <w:multiLevelType w:val="hybridMultilevel"/>
    <w:tmpl w:val="FFFFFFFF"/>
    <w:lvl w:ilvl="0" w:tplc="61902966">
      <w:start w:val="1"/>
      <w:numFmt w:val="bullet"/>
      <w:lvlText w:val="·"/>
      <w:lvlJc w:val="left"/>
      <w:pPr>
        <w:ind w:left="720" w:hanging="360"/>
      </w:pPr>
      <w:rPr>
        <w:rFonts w:ascii="Symbol" w:hAnsi="Symbol"/>
        <w:color w:val="000000"/>
        <w:sz w:val="20"/>
      </w:rPr>
    </w:lvl>
    <w:lvl w:ilvl="1" w:tplc="AA761654">
      <w:start w:val="1"/>
      <w:numFmt w:val="bullet"/>
      <w:lvlRestart w:val="0"/>
      <w:lvlText w:val="o"/>
      <w:lvlJc w:val="left"/>
      <w:pPr>
        <w:ind w:left="1440" w:hanging="360"/>
      </w:pPr>
      <w:rPr>
        <w:rFonts w:ascii="Symbol" w:hAnsi="Symbol"/>
        <w:color w:val="000000"/>
        <w:sz w:val="20"/>
      </w:rPr>
    </w:lvl>
    <w:lvl w:ilvl="2" w:tplc="17661766">
      <w:start w:val="1"/>
      <w:numFmt w:val="bullet"/>
      <w:lvlRestart w:val="0"/>
      <w:lvlText w:val="·"/>
      <w:lvlJc w:val="left"/>
      <w:pPr>
        <w:ind w:left="2160" w:hanging="360"/>
      </w:pPr>
      <w:rPr>
        <w:rFonts w:ascii="Symbol" w:hAnsi="Symbol"/>
        <w:color w:val="000000"/>
        <w:sz w:val="20"/>
      </w:rPr>
    </w:lvl>
    <w:lvl w:ilvl="3" w:tplc="29088866">
      <w:start w:val="1"/>
      <w:numFmt w:val="bullet"/>
      <w:lvlRestart w:val="0"/>
      <w:lvlText w:val="o"/>
      <w:lvlJc w:val="left"/>
      <w:pPr>
        <w:ind w:left="2880" w:hanging="360"/>
      </w:pPr>
      <w:rPr>
        <w:rFonts w:ascii="Symbol" w:hAnsi="Symbol"/>
        <w:color w:val="000000"/>
        <w:sz w:val="20"/>
      </w:rPr>
    </w:lvl>
    <w:lvl w:ilvl="4" w:tplc="49025A1C">
      <w:start w:val="1"/>
      <w:numFmt w:val="bullet"/>
      <w:lvlRestart w:val="0"/>
      <w:lvlText w:val="·"/>
      <w:lvlJc w:val="left"/>
      <w:pPr>
        <w:ind w:left="3600" w:hanging="360"/>
      </w:pPr>
      <w:rPr>
        <w:rFonts w:ascii="Symbol" w:hAnsi="Symbol"/>
        <w:color w:val="000000"/>
        <w:sz w:val="20"/>
      </w:rPr>
    </w:lvl>
    <w:lvl w:ilvl="5" w:tplc="6A7A56CC">
      <w:start w:val="1"/>
      <w:numFmt w:val="bullet"/>
      <w:lvlRestart w:val="0"/>
      <w:lvlText w:val="o"/>
      <w:lvlJc w:val="left"/>
      <w:pPr>
        <w:ind w:left="4320" w:hanging="360"/>
      </w:pPr>
      <w:rPr>
        <w:rFonts w:ascii="Symbol" w:hAnsi="Symbol"/>
        <w:color w:val="000000"/>
        <w:sz w:val="20"/>
      </w:rPr>
    </w:lvl>
    <w:lvl w:ilvl="6" w:tplc="3DF8D63C">
      <w:start w:val="1"/>
      <w:numFmt w:val="bullet"/>
      <w:lvlRestart w:val="0"/>
      <w:lvlText w:val="·"/>
      <w:lvlJc w:val="left"/>
      <w:pPr>
        <w:ind w:left="5040" w:hanging="360"/>
      </w:pPr>
      <w:rPr>
        <w:rFonts w:ascii="Symbol" w:hAnsi="Symbol"/>
        <w:color w:val="000000"/>
        <w:sz w:val="20"/>
      </w:rPr>
    </w:lvl>
    <w:lvl w:ilvl="7" w:tplc="57A27A7C">
      <w:start w:val="1"/>
      <w:numFmt w:val="bullet"/>
      <w:lvlRestart w:val="0"/>
      <w:lvlText w:val="o"/>
      <w:lvlJc w:val="left"/>
      <w:pPr>
        <w:ind w:left="5760" w:hanging="360"/>
      </w:pPr>
      <w:rPr>
        <w:rFonts w:ascii="Symbol" w:hAnsi="Symbol"/>
        <w:color w:val="000000"/>
        <w:sz w:val="20"/>
      </w:rPr>
    </w:lvl>
    <w:lvl w:ilvl="8" w:tplc="725EFE92">
      <w:start w:val="1"/>
      <w:numFmt w:val="bullet"/>
      <w:lvlRestart w:val="0"/>
      <w:lvlText w:val="·"/>
      <w:lvlJc w:val="left"/>
      <w:pPr>
        <w:ind w:left="6480" w:hanging="360"/>
      </w:pPr>
      <w:rPr>
        <w:rFonts w:ascii="Symbol" w:hAnsi="Symbol"/>
        <w:color w:val="000000"/>
        <w:sz w:val="20"/>
      </w:rPr>
    </w:lvl>
  </w:abstractNum>
  <w:abstractNum w:abstractNumId="12">
    <w:nsid w:val="0000000D"/>
    <w:multiLevelType w:val="hybridMultilevel"/>
    <w:tmpl w:val="FFFFFFFF"/>
    <w:lvl w:ilvl="0" w:tplc="4CFCF640">
      <w:start w:val="1"/>
      <w:numFmt w:val="bullet"/>
      <w:lvlText w:val="·"/>
      <w:lvlJc w:val="left"/>
      <w:pPr>
        <w:ind w:left="720" w:hanging="360"/>
      </w:pPr>
      <w:rPr>
        <w:rFonts w:ascii="Symbol" w:hAnsi="Symbol"/>
        <w:color w:val="000000"/>
        <w:sz w:val="20"/>
      </w:rPr>
    </w:lvl>
    <w:lvl w:ilvl="1" w:tplc="B7B428F4">
      <w:start w:val="1"/>
      <w:numFmt w:val="bullet"/>
      <w:lvlRestart w:val="0"/>
      <w:lvlText w:val="o"/>
      <w:lvlJc w:val="left"/>
      <w:pPr>
        <w:ind w:left="1440" w:hanging="360"/>
      </w:pPr>
      <w:rPr>
        <w:rFonts w:ascii="Symbol" w:hAnsi="Symbol"/>
        <w:color w:val="000000"/>
        <w:sz w:val="20"/>
      </w:rPr>
    </w:lvl>
    <w:lvl w:ilvl="2" w:tplc="760E69F6">
      <w:start w:val="1"/>
      <w:numFmt w:val="bullet"/>
      <w:lvlRestart w:val="0"/>
      <w:lvlText w:val="·"/>
      <w:lvlJc w:val="left"/>
      <w:pPr>
        <w:ind w:left="2160" w:hanging="360"/>
      </w:pPr>
      <w:rPr>
        <w:rFonts w:ascii="Symbol" w:hAnsi="Symbol"/>
        <w:color w:val="000000"/>
        <w:sz w:val="20"/>
      </w:rPr>
    </w:lvl>
    <w:lvl w:ilvl="3" w:tplc="A4CE01CA">
      <w:start w:val="1"/>
      <w:numFmt w:val="bullet"/>
      <w:lvlRestart w:val="0"/>
      <w:lvlText w:val="o"/>
      <w:lvlJc w:val="left"/>
      <w:pPr>
        <w:ind w:left="2880" w:hanging="360"/>
      </w:pPr>
      <w:rPr>
        <w:rFonts w:ascii="Symbol" w:hAnsi="Symbol"/>
        <w:color w:val="000000"/>
        <w:sz w:val="20"/>
      </w:rPr>
    </w:lvl>
    <w:lvl w:ilvl="4" w:tplc="F440E3EA">
      <w:start w:val="1"/>
      <w:numFmt w:val="bullet"/>
      <w:lvlRestart w:val="0"/>
      <w:lvlText w:val="·"/>
      <w:lvlJc w:val="left"/>
      <w:pPr>
        <w:ind w:left="3600" w:hanging="360"/>
      </w:pPr>
      <w:rPr>
        <w:rFonts w:ascii="Symbol" w:hAnsi="Symbol"/>
        <w:color w:val="000000"/>
        <w:sz w:val="20"/>
      </w:rPr>
    </w:lvl>
    <w:lvl w:ilvl="5" w:tplc="42506202">
      <w:start w:val="1"/>
      <w:numFmt w:val="bullet"/>
      <w:lvlRestart w:val="0"/>
      <w:lvlText w:val="o"/>
      <w:lvlJc w:val="left"/>
      <w:pPr>
        <w:ind w:left="4320" w:hanging="360"/>
      </w:pPr>
      <w:rPr>
        <w:rFonts w:ascii="Symbol" w:hAnsi="Symbol"/>
        <w:color w:val="000000"/>
        <w:sz w:val="20"/>
      </w:rPr>
    </w:lvl>
    <w:lvl w:ilvl="6" w:tplc="86D076F2">
      <w:start w:val="1"/>
      <w:numFmt w:val="bullet"/>
      <w:lvlRestart w:val="0"/>
      <w:lvlText w:val="·"/>
      <w:lvlJc w:val="left"/>
      <w:pPr>
        <w:ind w:left="5040" w:hanging="360"/>
      </w:pPr>
      <w:rPr>
        <w:rFonts w:ascii="Symbol" w:hAnsi="Symbol"/>
        <w:color w:val="000000"/>
        <w:sz w:val="20"/>
      </w:rPr>
    </w:lvl>
    <w:lvl w:ilvl="7" w:tplc="964EB540">
      <w:start w:val="1"/>
      <w:numFmt w:val="bullet"/>
      <w:lvlRestart w:val="0"/>
      <w:lvlText w:val="o"/>
      <w:lvlJc w:val="left"/>
      <w:pPr>
        <w:ind w:left="5760" w:hanging="360"/>
      </w:pPr>
      <w:rPr>
        <w:rFonts w:ascii="Symbol" w:hAnsi="Symbol"/>
        <w:color w:val="000000"/>
        <w:sz w:val="20"/>
      </w:rPr>
    </w:lvl>
    <w:lvl w:ilvl="8" w:tplc="05F855BE">
      <w:start w:val="1"/>
      <w:numFmt w:val="bullet"/>
      <w:lvlRestart w:val="0"/>
      <w:lvlText w:val="·"/>
      <w:lvlJc w:val="left"/>
      <w:pPr>
        <w:ind w:left="6480" w:hanging="360"/>
      </w:pPr>
      <w:rPr>
        <w:rFonts w:ascii="Symbol" w:hAnsi="Symbol"/>
        <w:color w:val="000000"/>
        <w:sz w:val="20"/>
      </w:rPr>
    </w:lvl>
  </w:abstractNum>
  <w:abstractNum w:abstractNumId="13">
    <w:nsid w:val="0000000E"/>
    <w:multiLevelType w:val="hybridMultilevel"/>
    <w:tmpl w:val="FFFFFFFF"/>
    <w:lvl w:ilvl="0" w:tplc="3C0039D4">
      <w:start w:val="1"/>
      <w:numFmt w:val="bullet"/>
      <w:lvlText w:val="·"/>
      <w:lvlJc w:val="left"/>
      <w:pPr>
        <w:ind w:left="720" w:hanging="360"/>
      </w:pPr>
      <w:rPr>
        <w:rFonts w:ascii="Symbol" w:hAnsi="Symbol"/>
        <w:color w:val="000000"/>
        <w:sz w:val="20"/>
      </w:rPr>
    </w:lvl>
    <w:lvl w:ilvl="1" w:tplc="0570E654">
      <w:start w:val="1"/>
      <w:numFmt w:val="bullet"/>
      <w:lvlRestart w:val="0"/>
      <w:lvlText w:val="o"/>
      <w:lvlJc w:val="left"/>
      <w:pPr>
        <w:ind w:left="1440" w:hanging="360"/>
      </w:pPr>
      <w:rPr>
        <w:rFonts w:ascii="Symbol" w:hAnsi="Symbol"/>
        <w:color w:val="000000"/>
        <w:sz w:val="20"/>
      </w:rPr>
    </w:lvl>
    <w:lvl w:ilvl="2" w:tplc="E1B43590">
      <w:start w:val="1"/>
      <w:numFmt w:val="bullet"/>
      <w:lvlRestart w:val="0"/>
      <w:lvlText w:val="·"/>
      <w:lvlJc w:val="left"/>
      <w:pPr>
        <w:ind w:left="2160" w:hanging="360"/>
      </w:pPr>
      <w:rPr>
        <w:rFonts w:ascii="Symbol" w:hAnsi="Symbol"/>
        <w:color w:val="000000"/>
        <w:sz w:val="20"/>
      </w:rPr>
    </w:lvl>
    <w:lvl w:ilvl="3" w:tplc="4E74443A">
      <w:start w:val="1"/>
      <w:numFmt w:val="bullet"/>
      <w:lvlRestart w:val="0"/>
      <w:lvlText w:val="o"/>
      <w:lvlJc w:val="left"/>
      <w:pPr>
        <w:ind w:left="2880" w:hanging="360"/>
      </w:pPr>
      <w:rPr>
        <w:rFonts w:ascii="Symbol" w:hAnsi="Symbol"/>
        <w:color w:val="000000"/>
        <w:sz w:val="20"/>
      </w:rPr>
    </w:lvl>
    <w:lvl w:ilvl="4" w:tplc="CE02CEF2">
      <w:start w:val="1"/>
      <w:numFmt w:val="bullet"/>
      <w:lvlRestart w:val="0"/>
      <w:lvlText w:val="·"/>
      <w:lvlJc w:val="left"/>
      <w:pPr>
        <w:ind w:left="3600" w:hanging="360"/>
      </w:pPr>
      <w:rPr>
        <w:rFonts w:ascii="Symbol" w:hAnsi="Symbol"/>
        <w:color w:val="000000"/>
        <w:sz w:val="20"/>
      </w:rPr>
    </w:lvl>
    <w:lvl w:ilvl="5" w:tplc="BBBC9D74">
      <w:start w:val="1"/>
      <w:numFmt w:val="bullet"/>
      <w:lvlRestart w:val="0"/>
      <w:lvlText w:val="o"/>
      <w:lvlJc w:val="left"/>
      <w:pPr>
        <w:ind w:left="4320" w:hanging="360"/>
      </w:pPr>
      <w:rPr>
        <w:rFonts w:ascii="Symbol" w:hAnsi="Symbol"/>
        <w:color w:val="000000"/>
        <w:sz w:val="20"/>
      </w:rPr>
    </w:lvl>
    <w:lvl w:ilvl="6" w:tplc="F7D06788">
      <w:start w:val="1"/>
      <w:numFmt w:val="bullet"/>
      <w:lvlRestart w:val="0"/>
      <w:lvlText w:val="·"/>
      <w:lvlJc w:val="left"/>
      <w:pPr>
        <w:ind w:left="5040" w:hanging="360"/>
      </w:pPr>
      <w:rPr>
        <w:rFonts w:ascii="Symbol" w:hAnsi="Symbol"/>
        <w:color w:val="000000"/>
        <w:sz w:val="20"/>
      </w:rPr>
    </w:lvl>
    <w:lvl w:ilvl="7" w:tplc="5C9C4F5E">
      <w:start w:val="1"/>
      <w:numFmt w:val="bullet"/>
      <w:lvlRestart w:val="0"/>
      <w:lvlText w:val="o"/>
      <w:lvlJc w:val="left"/>
      <w:pPr>
        <w:ind w:left="5760" w:hanging="360"/>
      </w:pPr>
      <w:rPr>
        <w:rFonts w:ascii="Symbol" w:hAnsi="Symbol"/>
        <w:color w:val="000000"/>
        <w:sz w:val="20"/>
      </w:rPr>
    </w:lvl>
    <w:lvl w:ilvl="8" w:tplc="2486714A">
      <w:start w:val="1"/>
      <w:numFmt w:val="bullet"/>
      <w:lvlRestart w:val="0"/>
      <w:lvlText w:val="·"/>
      <w:lvlJc w:val="left"/>
      <w:pPr>
        <w:ind w:left="6480" w:hanging="360"/>
      </w:pPr>
      <w:rPr>
        <w:rFonts w:ascii="Symbol" w:hAnsi="Symbol"/>
        <w:color w:val="000000"/>
        <w:sz w:val="20"/>
      </w:rPr>
    </w:lvl>
  </w:abstractNum>
  <w:abstractNum w:abstractNumId="14">
    <w:nsid w:val="0000000F"/>
    <w:multiLevelType w:val="hybridMultilevel"/>
    <w:tmpl w:val="FFFFFFFF"/>
    <w:lvl w:ilvl="0" w:tplc="DC509036">
      <w:start w:val="1"/>
      <w:numFmt w:val="bullet"/>
      <w:lvlText w:val="·"/>
      <w:lvlJc w:val="left"/>
      <w:pPr>
        <w:ind w:left="720" w:hanging="360"/>
      </w:pPr>
      <w:rPr>
        <w:rFonts w:ascii="Symbol" w:hAnsi="Symbol"/>
        <w:color w:val="000000"/>
      </w:rPr>
    </w:lvl>
    <w:lvl w:ilvl="1" w:tplc="116EF0E8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/>
        <w:color w:val="000000"/>
      </w:rPr>
    </w:lvl>
    <w:lvl w:ilvl="2" w:tplc="76B201CE">
      <w:start w:val="1"/>
      <w:numFmt w:val="bullet"/>
      <w:lvlRestart w:val="0"/>
      <w:lvlText w:val="§"/>
      <w:lvlJc w:val="left"/>
      <w:pPr>
        <w:ind w:left="2160" w:hanging="360"/>
      </w:pPr>
      <w:rPr>
        <w:rFonts w:ascii="Wingdings" w:hAnsi="Wingdings"/>
        <w:color w:val="000000"/>
      </w:rPr>
    </w:lvl>
    <w:lvl w:ilvl="3" w:tplc="B546BC6A">
      <w:start w:val="1"/>
      <w:numFmt w:val="bullet"/>
      <w:lvlRestart w:val="0"/>
      <w:lvlText w:val="·"/>
      <w:lvlJc w:val="left"/>
      <w:pPr>
        <w:ind w:left="2880" w:hanging="360"/>
      </w:pPr>
      <w:rPr>
        <w:rFonts w:ascii="Symbol" w:hAnsi="Symbol"/>
        <w:color w:val="000000"/>
      </w:rPr>
    </w:lvl>
    <w:lvl w:ilvl="4" w:tplc="B2A29B84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/>
        <w:color w:val="000000"/>
      </w:rPr>
    </w:lvl>
    <w:lvl w:ilvl="5" w:tplc="BE3EC72C">
      <w:start w:val="1"/>
      <w:numFmt w:val="bullet"/>
      <w:lvlRestart w:val="0"/>
      <w:lvlText w:val="§"/>
      <w:lvlJc w:val="left"/>
      <w:pPr>
        <w:ind w:left="4320" w:hanging="360"/>
      </w:pPr>
      <w:rPr>
        <w:rFonts w:ascii="Wingdings" w:hAnsi="Wingdings"/>
        <w:color w:val="000000"/>
      </w:rPr>
    </w:lvl>
    <w:lvl w:ilvl="6" w:tplc="9AC86590">
      <w:start w:val="1"/>
      <w:numFmt w:val="bullet"/>
      <w:lvlRestart w:val="0"/>
      <w:lvlText w:val="·"/>
      <w:lvlJc w:val="left"/>
      <w:pPr>
        <w:ind w:left="5040" w:hanging="360"/>
      </w:pPr>
      <w:rPr>
        <w:rFonts w:ascii="Symbol" w:hAnsi="Symbol"/>
        <w:color w:val="000000"/>
      </w:rPr>
    </w:lvl>
    <w:lvl w:ilvl="7" w:tplc="E06C41FC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/>
        <w:color w:val="000000"/>
      </w:rPr>
    </w:lvl>
    <w:lvl w:ilvl="8" w:tplc="C9B0EE38">
      <w:start w:val="1"/>
      <w:numFmt w:val="bullet"/>
      <w:lvlRestart w:val="0"/>
      <w:lvlText w:val="§"/>
      <w:lvlJc w:val="left"/>
      <w:pPr>
        <w:ind w:left="6480" w:hanging="360"/>
      </w:pPr>
      <w:rPr>
        <w:rFonts w:ascii="Wingdings" w:hAnsi="Wingdings"/>
        <w:color w:val="000000"/>
      </w:rPr>
    </w:lvl>
  </w:abstractNum>
  <w:abstractNum w:abstractNumId="15">
    <w:nsid w:val="00000010"/>
    <w:multiLevelType w:val="hybridMultilevel"/>
    <w:tmpl w:val="FFFFFFFF"/>
    <w:lvl w:ilvl="0" w:tplc="D110CA4A">
      <w:start w:val="1"/>
      <w:numFmt w:val="bullet"/>
      <w:lvlText w:val="·"/>
      <w:lvlJc w:val="left"/>
      <w:pPr>
        <w:ind w:left="720" w:hanging="360"/>
      </w:pPr>
      <w:rPr>
        <w:rFonts w:ascii="Symbol" w:hAnsi="Symbol"/>
        <w:color w:val="000000"/>
      </w:rPr>
    </w:lvl>
    <w:lvl w:ilvl="1" w:tplc="1ECAABD0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/>
        <w:color w:val="000000"/>
      </w:rPr>
    </w:lvl>
    <w:lvl w:ilvl="2" w:tplc="C1A08938">
      <w:start w:val="1"/>
      <w:numFmt w:val="bullet"/>
      <w:lvlRestart w:val="0"/>
      <w:lvlText w:val="§"/>
      <w:lvlJc w:val="left"/>
      <w:pPr>
        <w:ind w:left="2160" w:hanging="360"/>
      </w:pPr>
      <w:rPr>
        <w:rFonts w:ascii="Wingdings" w:hAnsi="Wingdings"/>
        <w:color w:val="000000"/>
      </w:rPr>
    </w:lvl>
    <w:lvl w:ilvl="3" w:tplc="AB2C5F7C">
      <w:start w:val="1"/>
      <w:numFmt w:val="bullet"/>
      <w:lvlRestart w:val="0"/>
      <w:lvlText w:val="·"/>
      <w:lvlJc w:val="left"/>
      <w:pPr>
        <w:ind w:left="2880" w:hanging="360"/>
      </w:pPr>
      <w:rPr>
        <w:rFonts w:ascii="Symbol" w:hAnsi="Symbol"/>
        <w:color w:val="000000"/>
      </w:rPr>
    </w:lvl>
    <w:lvl w:ilvl="4" w:tplc="A1E688F8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/>
        <w:color w:val="000000"/>
      </w:rPr>
    </w:lvl>
    <w:lvl w:ilvl="5" w:tplc="FD9E2838">
      <w:start w:val="1"/>
      <w:numFmt w:val="bullet"/>
      <w:lvlRestart w:val="0"/>
      <w:lvlText w:val="§"/>
      <w:lvlJc w:val="left"/>
      <w:pPr>
        <w:ind w:left="4320" w:hanging="360"/>
      </w:pPr>
      <w:rPr>
        <w:rFonts w:ascii="Wingdings" w:hAnsi="Wingdings"/>
        <w:color w:val="000000"/>
      </w:rPr>
    </w:lvl>
    <w:lvl w:ilvl="6" w:tplc="613EF858">
      <w:start w:val="1"/>
      <w:numFmt w:val="bullet"/>
      <w:lvlRestart w:val="0"/>
      <w:lvlText w:val="·"/>
      <w:lvlJc w:val="left"/>
      <w:pPr>
        <w:ind w:left="5040" w:hanging="360"/>
      </w:pPr>
      <w:rPr>
        <w:rFonts w:ascii="Symbol" w:hAnsi="Symbol"/>
        <w:color w:val="000000"/>
      </w:rPr>
    </w:lvl>
    <w:lvl w:ilvl="7" w:tplc="CA220C34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/>
        <w:color w:val="000000"/>
      </w:rPr>
    </w:lvl>
    <w:lvl w:ilvl="8" w:tplc="70D870DA">
      <w:start w:val="1"/>
      <w:numFmt w:val="bullet"/>
      <w:lvlRestart w:val="0"/>
      <w:lvlText w:val="§"/>
      <w:lvlJc w:val="left"/>
      <w:pPr>
        <w:ind w:left="6480" w:hanging="360"/>
      </w:pPr>
      <w:rPr>
        <w:rFonts w:ascii="Wingdings" w:hAnsi="Wingdings"/>
        <w:color w:val="000000"/>
      </w:rPr>
    </w:lvl>
  </w:abstractNum>
  <w:abstractNum w:abstractNumId="16">
    <w:nsid w:val="00000011"/>
    <w:multiLevelType w:val="hybridMultilevel"/>
    <w:tmpl w:val="FFFFFFFF"/>
    <w:lvl w:ilvl="0" w:tplc="EAEAD3D6">
      <w:start w:val="1"/>
      <w:numFmt w:val="bullet"/>
      <w:lvlText w:val="·"/>
      <w:lvlJc w:val="left"/>
      <w:pPr>
        <w:ind w:left="720" w:hanging="360"/>
      </w:pPr>
      <w:rPr>
        <w:rFonts w:ascii="Symbol" w:hAnsi="Symbol"/>
        <w:color w:val="000000"/>
      </w:rPr>
    </w:lvl>
    <w:lvl w:ilvl="1" w:tplc="7756A46A">
      <w:start w:val="1"/>
      <w:numFmt w:val="bullet"/>
      <w:lvlRestart w:val="0"/>
      <w:lvlText w:val="o"/>
      <w:lvlJc w:val="left"/>
      <w:pPr>
        <w:ind w:left="1440" w:hanging="360"/>
      </w:pPr>
      <w:rPr>
        <w:rFonts w:ascii="Symbol" w:hAnsi="Symbol"/>
        <w:color w:val="000000"/>
      </w:rPr>
    </w:lvl>
    <w:lvl w:ilvl="2" w:tplc="1BA60CD6">
      <w:start w:val="1"/>
      <w:numFmt w:val="bullet"/>
      <w:lvlRestart w:val="0"/>
      <w:lvlText w:val="·"/>
      <w:lvlJc w:val="left"/>
      <w:pPr>
        <w:ind w:left="2160" w:hanging="360"/>
      </w:pPr>
      <w:rPr>
        <w:rFonts w:ascii="Symbol" w:hAnsi="Symbol"/>
        <w:color w:val="000000"/>
      </w:rPr>
    </w:lvl>
    <w:lvl w:ilvl="3" w:tplc="C2DC29CE">
      <w:start w:val="1"/>
      <w:numFmt w:val="bullet"/>
      <w:lvlRestart w:val="0"/>
      <w:lvlText w:val="o"/>
      <w:lvlJc w:val="left"/>
      <w:pPr>
        <w:ind w:left="2880" w:hanging="360"/>
      </w:pPr>
      <w:rPr>
        <w:rFonts w:ascii="Symbol" w:hAnsi="Symbol"/>
        <w:color w:val="000000"/>
      </w:rPr>
    </w:lvl>
    <w:lvl w:ilvl="4" w:tplc="1FAE982C">
      <w:start w:val="1"/>
      <w:numFmt w:val="bullet"/>
      <w:lvlRestart w:val="0"/>
      <w:lvlText w:val="·"/>
      <w:lvlJc w:val="left"/>
      <w:pPr>
        <w:ind w:left="3600" w:hanging="360"/>
      </w:pPr>
      <w:rPr>
        <w:rFonts w:ascii="Symbol" w:hAnsi="Symbol"/>
        <w:color w:val="000000"/>
      </w:rPr>
    </w:lvl>
    <w:lvl w:ilvl="5" w:tplc="446E8E4C">
      <w:start w:val="1"/>
      <w:numFmt w:val="bullet"/>
      <w:lvlRestart w:val="0"/>
      <w:lvlText w:val="o"/>
      <w:lvlJc w:val="left"/>
      <w:pPr>
        <w:ind w:left="4320" w:hanging="360"/>
      </w:pPr>
      <w:rPr>
        <w:rFonts w:ascii="Symbol" w:hAnsi="Symbol"/>
        <w:color w:val="000000"/>
      </w:rPr>
    </w:lvl>
    <w:lvl w:ilvl="6" w:tplc="6A68776E">
      <w:start w:val="1"/>
      <w:numFmt w:val="bullet"/>
      <w:lvlRestart w:val="0"/>
      <w:lvlText w:val="·"/>
      <w:lvlJc w:val="left"/>
      <w:pPr>
        <w:ind w:left="5040" w:hanging="360"/>
      </w:pPr>
      <w:rPr>
        <w:rFonts w:ascii="Symbol" w:hAnsi="Symbol"/>
        <w:color w:val="000000"/>
      </w:rPr>
    </w:lvl>
    <w:lvl w:ilvl="7" w:tplc="155E25DE">
      <w:start w:val="1"/>
      <w:numFmt w:val="bullet"/>
      <w:lvlRestart w:val="0"/>
      <w:lvlText w:val="o"/>
      <w:lvlJc w:val="left"/>
      <w:pPr>
        <w:ind w:left="5760" w:hanging="360"/>
      </w:pPr>
      <w:rPr>
        <w:rFonts w:ascii="Symbol" w:hAnsi="Symbol"/>
        <w:color w:val="000000"/>
      </w:rPr>
    </w:lvl>
    <w:lvl w:ilvl="8" w:tplc="330CA3FE">
      <w:start w:val="1"/>
      <w:numFmt w:val="bullet"/>
      <w:lvlRestart w:val="0"/>
      <w:lvlText w:val="·"/>
      <w:lvlJc w:val="left"/>
      <w:pPr>
        <w:ind w:left="6480" w:hanging="360"/>
      </w:pPr>
      <w:rPr>
        <w:rFonts w:ascii="Symbol" w:hAnsi="Symbol"/>
        <w:color w:val="000000"/>
      </w:rPr>
    </w:lvl>
  </w:abstractNum>
  <w:abstractNum w:abstractNumId="17">
    <w:nsid w:val="00000012"/>
    <w:multiLevelType w:val="hybridMultilevel"/>
    <w:tmpl w:val="FFFFFFFF"/>
    <w:lvl w:ilvl="0" w:tplc="B2ECB70E">
      <w:start w:val="1"/>
      <w:numFmt w:val="bullet"/>
      <w:lvlText w:val="·"/>
      <w:lvlJc w:val="left"/>
      <w:pPr>
        <w:ind w:left="720" w:hanging="360"/>
      </w:pPr>
      <w:rPr>
        <w:rFonts w:ascii="Symbol" w:hAnsi="Symbol"/>
        <w:color w:val="000000"/>
        <w:sz w:val="20"/>
      </w:rPr>
    </w:lvl>
    <w:lvl w:ilvl="1" w:tplc="244014A2">
      <w:start w:val="1"/>
      <w:numFmt w:val="bullet"/>
      <w:lvlRestart w:val="0"/>
      <w:lvlText w:val="o"/>
      <w:lvlJc w:val="left"/>
      <w:pPr>
        <w:ind w:left="1440" w:hanging="360"/>
      </w:pPr>
      <w:rPr>
        <w:rFonts w:ascii="Symbol" w:hAnsi="Symbol"/>
        <w:color w:val="000000"/>
        <w:sz w:val="20"/>
      </w:rPr>
    </w:lvl>
    <w:lvl w:ilvl="2" w:tplc="08B212EE">
      <w:start w:val="1"/>
      <w:numFmt w:val="bullet"/>
      <w:lvlRestart w:val="0"/>
      <w:lvlText w:val="·"/>
      <w:lvlJc w:val="left"/>
      <w:pPr>
        <w:ind w:left="2160" w:hanging="360"/>
      </w:pPr>
      <w:rPr>
        <w:rFonts w:ascii="Symbol" w:hAnsi="Symbol"/>
        <w:color w:val="000000"/>
        <w:sz w:val="20"/>
      </w:rPr>
    </w:lvl>
    <w:lvl w:ilvl="3" w:tplc="9E4C7706">
      <w:start w:val="1"/>
      <w:numFmt w:val="bullet"/>
      <w:lvlRestart w:val="0"/>
      <w:lvlText w:val="o"/>
      <w:lvlJc w:val="left"/>
      <w:pPr>
        <w:ind w:left="2880" w:hanging="360"/>
      </w:pPr>
      <w:rPr>
        <w:rFonts w:ascii="Symbol" w:hAnsi="Symbol"/>
        <w:color w:val="000000"/>
        <w:sz w:val="20"/>
      </w:rPr>
    </w:lvl>
    <w:lvl w:ilvl="4" w:tplc="88360168">
      <w:start w:val="1"/>
      <w:numFmt w:val="bullet"/>
      <w:lvlRestart w:val="0"/>
      <w:lvlText w:val="·"/>
      <w:lvlJc w:val="left"/>
      <w:pPr>
        <w:ind w:left="3600" w:hanging="360"/>
      </w:pPr>
      <w:rPr>
        <w:rFonts w:ascii="Symbol" w:hAnsi="Symbol"/>
        <w:color w:val="000000"/>
        <w:sz w:val="20"/>
      </w:rPr>
    </w:lvl>
    <w:lvl w:ilvl="5" w:tplc="75B64F10">
      <w:start w:val="1"/>
      <w:numFmt w:val="bullet"/>
      <w:lvlRestart w:val="0"/>
      <w:lvlText w:val="o"/>
      <w:lvlJc w:val="left"/>
      <w:pPr>
        <w:ind w:left="4320" w:hanging="360"/>
      </w:pPr>
      <w:rPr>
        <w:rFonts w:ascii="Symbol" w:hAnsi="Symbol"/>
        <w:color w:val="000000"/>
        <w:sz w:val="20"/>
      </w:rPr>
    </w:lvl>
    <w:lvl w:ilvl="6" w:tplc="A20E59EE">
      <w:start w:val="1"/>
      <w:numFmt w:val="bullet"/>
      <w:lvlRestart w:val="0"/>
      <w:lvlText w:val="·"/>
      <w:lvlJc w:val="left"/>
      <w:pPr>
        <w:ind w:left="5040" w:hanging="360"/>
      </w:pPr>
      <w:rPr>
        <w:rFonts w:ascii="Symbol" w:hAnsi="Symbol"/>
        <w:color w:val="000000"/>
        <w:sz w:val="20"/>
      </w:rPr>
    </w:lvl>
    <w:lvl w:ilvl="7" w:tplc="76B466AE">
      <w:start w:val="1"/>
      <w:numFmt w:val="bullet"/>
      <w:lvlRestart w:val="0"/>
      <w:lvlText w:val="o"/>
      <w:lvlJc w:val="left"/>
      <w:pPr>
        <w:ind w:left="5760" w:hanging="360"/>
      </w:pPr>
      <w:rPr>
        <w:rFonts w:ascii="Symbol" w:hAnsi="Symbol"/>
        <w:color w:val="000000"/>
        <w:sz w:val="20"/>
      </w:rPr>
    </w:lvl>
    <w:lvl w:ilvl="8" w:tplc="C15EDD6E">
      <w:start w:val="1"/>
      <w:numFmt w:val="bullet"/>
      <w:lvlRestart w:val="0"/>
      <w:lvlText w:val="·"/>
      <w:lvlJc w:val="left"/>
      <w:pPr>
        <w:ind w:left="6480" w:hanging="360"/>
      </w:pPr>
      <w:rPr>
        <w:rFonts w:ascii="Symbol" w:hAnsi="Symbol"/>
        <w:color w:val="000000"/>
        <w:sz w:val="20"/>
      </w:rPr>
    </w:lvl>
  </w:abstractNum>
  <w:abstractNum w:abstractNumId="18">
    <w:nsid w:val="00000013"/>
    <w:multiLevelType w:val="hybridMultilevel"/>
    <w:tmpl w:val="FFFFFFFF"/>
    <w:lvl w:ilvl="0" w:tplc="BA1EC4E8">
      <w:start w:val="1"/>
      <w:numFmt w:val="bullet"/>
      <w:lvlText w:val="·"/>
      <w:lvlJc w:val="left"/>
      <w:pPr>
        <w:ind w:left="720" w:hanging="360"/>
      </w:pPr>
      <w:rPr>
        <w:rFonts w:ascii="Symbol" w:hAnsi="Symbol"/>
        <w:color w:val="000000"/>
        <w:sz w:val="20"/>
      </w:rPr>
    </w:lvl>
    <w:lvl w:ilvl="1" w:tplc="9A7886B8">
      <w:start w:val="1"/>
      <w:numFmt w:val="bullet"/>
      <w:lvlRestart w:val="0"/>
      <w:lvlText w:val="o"/>
      <w:lvlJc w:val="left"/>
      <w:pPr>
        <w:ind w:left="1440" w:hanging="360"/>
      </w:pPr>
      <w:rPr>
        <w:rFonts w:ascii="Symbol" w:hAnsi="Symbol"/>
        <w:color w:val="000000"/>
        <w:sz w:val="20"/>
      </w:rPr>
    </w:lvl>
    <w:lvl w:ilvl="2" w:tplc="CC7A1CB0">
      <w:start w:val="1"/>
      <w:numFmt w:val="bullet"/>
      <w:lvlRestart w:val="0"/>
      <w:lvlText w:val="·"/>
      <w:lvlJc w:val="left"/>
      <w:pPr>
        <w:ind w:left="2160" w:hanging="360"/>
      </w:pPr>
      <w:rPr>
        <w:rFonts w:ascii="Symbol" w:hAnsi="Symbol"/>
        <w:color w:val="000000"/>
        <w:sz w:val="20"/>
      </w:rPr>
    </w:lvl>
    <w:lvl w:ilvl="3" w:tplc="174037B2">
      <w:start w:val="1"/>
      <w:numFmt w:val="bullet"/>
      <w:lvlRestart w:val="0"/>
      <w:lvlText w:val="o"/>
      <w:lvlJc w:val="left"/>
      <w:pPr>
        <w:ind w:left="2880" w:hanging="360"/>
      </w:pPr>
      <w:rPr>
        <w:rFonts w:ascii="Symbol" w:hAnsi="Symbol"/>
        <w:color w:val="000000"/>
        <w:sz w:val="20"/>
      </w:rPr>
    </w:lvl>
    <w:lvl w:ilvl="4" w:tplc="3AB83478">
      <w:start w:val="1"/>
      <w:numFmt w:val="bullet"/>
      <w:lvlRestart w:val="0"/>
      <w:lvlText w:val="·"/>
      <w:lvlJc w:val="left"/>
      <w:pPr>
        <w:ind w:left="3600" w:hanging="360"/>
      </w:pPr>
      <w:rPr>
        <w:rFonts w:ascii="Symbol" w:hAnsi="Symbol"/>
        <w:color w:val="000000"/>
        <w:sz w:val="20"/>
      </w:rPr>
    </w:lvl>
    <w:lvl w:ilvl="5" w:tplc="557E5890">
      <w:start w:val="1"/>
      <w:numFmt w:val="bullet"/>
      <w:lvlRestart w:val="0"/>
      <w:lvlText w:val="o"/>
      <w:lvlJc w:val="left"/>
      <w:pPr>
        <w:ind w:left="4320" w:hanging="360"/>
      </w:pPr>
      <w:rPr>
        <w:rFonts w:ascii="Symbol" w:hAnsi="Symbol"/>
        <w:color w:val="000000"/>
        <w:sz w:val="20"/>
      </w:rPr>
    </w:lvl>
    <w:lvl w:ilvl="6" w:tplc="04347FE6">
      <w:start w:val="1"/>
      <w:numFmt w:val="bullet"/>
      <w:lvlRestart w:val="0"/>
      <w:lvlText w:val="·"/>
      <w:lvlJc w:val="left"/>
      <w:pPr>
        <w:ind w:left="5040" w:hanging="360"/>
      </w:pPr>
      <w:rPr>
        <w:rFonts w:ascii="Symbol" w:hAnsi="Symbol"/>
        <w:color w:val="000000"/>
        <w:sz w:val="20"/>
      </w:rPr>
    </w:lvl>
    <w:lvl w:ilvl="7" w:tplc="3AFAE3DE">
      <w:start w:val="1"/>
      <w:numFmt w:val="bullet"/>
      <w:lvlRestart w:val="0"/>
      <w:lvlText w:val="o"/>
      <w:lvlJc w:val="left"/>
      <w:pPr>
        <w:ind w:left="5760" w:hanging="360"/>
      </w:pPr>
      <w:rPr>
        <w:rFonts w:ascii="Symbol" w:hAnsi="Symbol"/>
        <w:color w:val="000000"/>
        <w:sz w:val="20"/>
      </w:rPr>
    </w:lvl>
    <w:lvl w:ilvl="8" w:tplc="4BFEA9E2">
      <w:start w:val="1"/>
      <w:numFmt w:val="bullet"/>
      <w:lvlRestart w:val="0"/>
      <w:lvlText w:val="·"/>
      <w:lvlJc w:val="left"/>
      <w:pPr>
        <w:ind w:left="6480" w:hanging="360"/>
      </w:pPr>
      <w:rPr>
        <w:rFonts w:ascii="Symbol" w:hAnsi="Symbol"/>
        <w:color w:val="000000"/>
        <w:sz w:val="20"/>
      </w:rPr>
    </w:lvl>
  </w:abstractNum>
  <w:abstractNum w:abstractNumId="19">
    <w:nsid w:val="00000014"/>
    <w:multiLevelType w:val="hybridMultilevel"/>
    <w:tmpl w:val="FFFFFFFF"/>
    <w:lvl w:ilvl="0" w:tplc="0EA05362">
      <w:start w:val="1"/>
      <w:numFmt w:val="bullet"/>
      <w:lvlText w:val="·"/>
      <w:lvlJc w:val="left"/>
      <w:pPr>
        <w:ind w:left="720" w:hanging="360"/>
      </w:pPr>
      <w:rPr>
        <w:rFonts w:ascii="Symbol" w:hAnsi="Symbol"/>
        <w:color w:val="000000"/>
        <w:sz w:val="20"/>
      </w:rPr>
    </w:lvl>
    <w:lvl w:ilvl="1" w:tplc="66A68552">
      <w:start w:val="1"/>
      <w:numFmt w:val="bullet"/>
      <w:lvlRestart w:val="0"/>
      <w:lvlText w:val="o"/>
      <w:lvlJc w:val="left"/>
      <w:pPr>
        <w:ind w:left="1440" w:hanging="360"/>
      </w:pPr>
      <w:rPr>
        <w:rFonts w:ascii="Symbol" w:hAnsi="Symbol"/>
        <w:color w:val="000000"/>
        <w:sz w:val="20"/>
      </w:rPr>
    </w:lvl>
    <w:lvl w:ilvl="2" w:tplc="17BE5A74">
      <w:start w:val="1"/>
      <w:numFmt w:val="bullet"/>
      <w:lvlRestart w:val="0"/>
      <w:lvlText w:val="·"/>
      <w:lvlJc w:val="left"/>
      <w:pPr>
        <w:ind w:left="2160" w:hanging="360"/>
      </w:pPr>
      <w:rPr>
        <w:rFonts w:ascii="Symbol" w:hAnsi="Symbol"/>
        <w:color w:val="000000"/>
        <w:sz w:val="20"/>
      </w:rPr>
    </w:lvl>
    <w:lvl w:ilvl="3" w:tplc="6756D2EE">
      <w:start w:val="1"/>
      <w:numFmt w:val="bullet"/>
      <w:lvlRestart w:val="0"/>
      <w:lvlText w:val="o"/>
      <w:lvlJc w:val="left"/>
      <w:pPr>
        <w:ind w:left="2880" w:hanging="360"/>
      </w:pPr>
      <w:rPr>
        <w:rFonts w:ascii="Symbol" w:hAnsi="Symbol"/>
        <w:color w:val="000000"/>
        <w:sz w:val="20"/>
      </w:rPr>
    </w:lvl>
    <w:lvl w:ilvl="4" w:tplc="A65490E4">
      <w:start w:val="1"/>
      <w:numFmt w:val="bullet"/>
      <w:lvlRestart w:val="0"/>
      <w:lvlText w:val="·"/>
      <w:lvlJc w:val="left"/>
      <w:pPr>
        <w:ind w:left="3600" w:hanging="360"/>
      </w:pPr>
      <w:rPr>
        <w:rFonts w:ascii="Symbol" w:hAnsi="Symbol"/>
        <w:color w:val="000000"/>
        <w:sz w:val="20"/>
      </w:rPr>
    </w:lvl>
    <w:lvl w:ilvl="5" w:tplc="F2DA4130">
      <w:start w:val="1"/>
      <w:numFmt w:val="bullet"/>
      <w:lvlRestart w:val="0"/>
      <w:lvlText w:val="o"/>
      <w:lvlJc w:val="left"/>
      <w:pPr>
        <w:ind w:left="4320" w:hanging="360"/>
      </w:pPr>
      <w:rPr>
        <w:rFonts w:ascii="Symbol" w:hAnsi="Symbol"/>
        <w:color w:val="000000"/>
        <w:sz w:val="20"/>
      </w:rPr>
    </w:lvl>
    <w:lvl w:ilvl="6" w:tplc="489CFD1A">
      <w:start w:val="1"/>
      <w:numFmt w:val="bullet"/>
      <w:lvlRestart w:val="0"/>
      <w:lvlText w:val="·"/>
      <w:lvlJc w:val="left"/>
      <w:pPr>
        <w:ind w:left="5040" w:hanging="360"/>
      </w:pPr>
      <w:rPr>
        <w:rFonts w:ascii="Symbol" w:hAnsi="Symbol"/>
        <w:color w:val="000000"/>
        <w:sz w:val="20"/>
      </w:rPr>
    </w:lvl>
    <w:lvl w:ilvl="7" w:tplc="59F8F486">
      <w:start w:val="1"/>
      <w:numFmt w:val="bullet"/>
      <w:lvlRestart w:val="0"/>
      <w:lvlText w:val="o"/>
      <w:lvlJc w:val="left"/>
      <w:pPr>
        <w:ind w:left="5760" w:hanging="360"/>
      </w:pPr>
      <w:rPr>
        <w:rFonts w:ascii="Symbol" w:hAnsi="Symbol"/>
        <w:color w:val="000000"/>
        <w:sz w:val="20"/>
      </w:rPr>
    </w:lvl>
    <w:lvl w:ilvl="8" w:tplc="5A9EE3AA">
      <w:start w:val="1"/>
      <w:numFmt w:val="bullet"/>
      <w:lvlRestart w:val="0"/>
      <w:lvlText w:val="·"/>
      <w:lvlJc w:val="left"/>
      <w:pPr>
        <w:ind w:left="6480" w:hanging="360"/>
      </w:pPr>
      <w:rPr>
        <w:rFonts w:ascii="Symbol" w:hAnsi="Symbol"/>
        <w:color w:val="000000"/>
        <w:sz w:val="20"/>
      </w:rPr>
    </w:lvl>
  </w:abstractNum>
  <w:abstractNum w:abstractNumId="20">
    <w:nsid w:val="00000015"/>
    <w:multiLevelType w:val="hybridMultilevel"/>
    <w:tmpl w:val="FFFFFFFF"/>
    <w:lvl w:ilvl="0" w:tplc="8EE09EA8">
      <w:start w:val="1"/>
      <w:numFmt w:val="bullet"/>
      <w:lvlText w:val="·"/>
      <w:lvlJc w:val="left"/>
      <w:pPr>
        <w:ind w:left="720" w:hanging="360"/>
      </w:pPr>
      <w:rPr>
        <w:rFonts w:ascii="Symbol" w:hAnsi="Symbol"/>
        <w:color w:val="000000"/>
        <w:sz w:val="20"/>
      </w:rPr>
    </w:lvl>
    <w:lvl w:ilvl="1" w:tplc="272E5A64">
      <w:start w:val="1"/>
      <w:numFmt w:val="bullet"/>
      <w:lvlRestart w:val="0"/>
      <w:lvlText w:val="o"/>
      <w:lvlJc w:val="left"/>
      <w:pPr>
        <w:ind w:left="1440" w:hanging="360"/>
      </w:pPr>
      <w:rPr>
        <w:rFonts w:ascii="Symbol" w:hAnsi="Symbol"/>
        <w:color w:val="000000"/>
        <w:sz w:val="20"/>
      </w:rPr>
    </w:lvl>
    <w:lvl w:ilvl="2" w:tplc="30A0F6B0">
      <w:start w:val="1"/>
      <w:numFmt w:val="bullet"/>
      <w:lvlRestart w:val="0"/>
      <w:lvlText w:val="·"/>
      <w:lvlJc w:val="left"/>
      <w:pPr>
        <w:ind w:left="2160" w:hanging="360"/>
      </w:pPr>
      <w:rPr>
        <w:rFonts w:ascii="Symbol" w:hAnsi="Symbol"/>
        <w:color w:val="000000"/>
        <w:sz w:val="20"/>
      </w:rPr>
    </w:lvl>
    <w:lvl w:ilvl="3" w:tplc="4D10F656">
      <w:start w:val="1"/>
      <w:numFmt w:val="bullet"/>
      <w:lvlRestart w:val="0"/>
      <w:lvlText w:val="o"/>
      <w:lvlJc w:val="left"/>
      <w:pPr>
        <w:ind w:left="2880" w:hanging="360"/>
      </w:pPr>
      <w:rPr>
        <w:rFonts w:ascii="Symbol" w:hAnsi="Symbol"/>
        <w:color w:val="000000"/>
        <w:sz w:val="20"/>
      </w:rPr>
    </w:lvl>
    <w:lvl w:ilvl="4" w:tplc="F084B26A">
      <w:start w:val="1"/>
      <w:numFmt w:val="bullet"/>
      <w:lvlRestart w:val="0"/>
      <w:lvlText w:val="·"/>
      <w:lvlJc w:val="left"/>
      <w:pPr>
        <w:ind w:left="3600" w:hanging="360"/>
      </w:pPr>
      <w:rPr>
        <w:rFonts w:ascii="Symbol" w:hAnsi="Symbol"/>
        <w:color w:val="000000"/>
        <w:sz w:val="20"/>
      </w:rPr>
    </w:lvl>
    <w:lvl w:ilvl="5" w:tplc="14F8C68A">
      <w:start w:val="1"/>
      <w:numFmt w:val="bullet"/>
      <w:lvlRestart w:val="0"/>
      <w:lvlText w:val="o"/>
      <w:lvlJc w:val="left"/>
      <w:pPr>
        <w:ind w:left="4320" w:hanging="360"/>
      </w:pPr>
      <w:rPr>
        <w:rFonts w:ascii="Symbol" w:hAnsi="Symbol"/>
        <w:color w:val="000000"/>
        <w:sz w:val="20"/>
      </w:rPr>
    </w:lvl>
    <w:lvl w:ilvl="6" w:tplc="3D74DC20">
      <w:start w:val="1"/>
      <w:numFmt w:val="bullet"/>
      <w:lvlRestart w:val="0"/>
      <w:lvlText w:val="·"/>
      <w:lvlJc w:val="left"/>
      <w:pPr>
        <w:ind w:left="5040" w:hanging="360"/>
      </w:pPr>
      <w:rPr>
        <w:rFonts w:ascii="Symbol" w:hAnsi="Symbol"/>
        <w:color w:val="000000"/>
        <w:sz w:val="20"/>
      </w:rPr>
    </w:lvl>
    <w:lvl w:ilvl="7" w:tplc="49A82332">
      <w:start w:val="1"/>
      <w:numFmt w:val="bullet"/>
      <w:lvlRestart w:val="0"/>
      <w:lvlText w:val="o"/>
      <w:lvlJc w:val="left"/>
      <w:pPr>
        <w:ind w:left="5760" w:hanging="360"/>
      </w:pPr>
      <w:rPr>
        <w:rFonts w:ascii="Symbol" w:hAnsi="Symbol"/>
        <w:color w:val="000000"/>
        <w:sz w:val="20"/>
      </w:rPr>
    </w:lvl>
    <w:lvl w:ilvl="8" w:tplc="B7CA5F56">
      <w:start w:val="1"/>
      <w:numFmt w:val="bullet"/>
      <w:lvlRestart w:val="0"/>
      <w:lvlText w:val="·"/>
      <w:lvlJc w:val="left"/>
      <w:pPr>
        <w:ind w:left="6480" w:hanging="360"/>
      </w:pPr>
      <w:rPr>
        <w:rFonts w:ascii="Symbol" w:hAnsi="Symbol"/>
        <w:color w:val="000000"/>
        <w:sz w:val="20"/>
      </w:rPr>
    </w:lvl>
  </w:abstractNum>
  <w:abstractNum w:abstractNumId="21">
    <w:nsid w:val="00000016"/>
    <w:multiLevelType w:val="hybridMultilevel"/>
    <w:tmpl w:val="FFFFFFFF"/>
    <w:lvl w:ilvl="0" w:tplc="4EC2CF08">
      <w:start w:val="1"/>
      <w:numFmt w:val="bullet"/>
      <w:lvlText w:val="·"/>
      <w:lvlJc w:val="left"/>
      <w:pPr>
        <w:ind w:left="720" w:hanging="360"/>
      </w:pPr>
      <w:rPr>
        <w:rFonts w:ascii="Symbol" w:hAnsi="Symbol"/>
        <w:color w:val="000000"/>
        <w:sz w:val="20"/>
      </w:rPr>
    </w:lvl>
    <w:lvl w:ilvl="1" w:tplc="08085F30">
      <w:start w:val="1"/>
      <w:numFmt w:val="bullet"/>
      <w:lvlRestart w:val="0"/>
      <w:lvlText w:val="o"/>
      <w:lvlJc w:val="left"/>
      <w:pPr>
        <w:ind w:left="1440" w:hanging="360"/>
      </w:pPr>
      <w:rPr>
        <w:rFonts w:ascii="Symbol" w:hAnsi="Symbol"/>
        <w:color w:val="000000"/>
        <w:sz w:val="20"/>
      </w:rPr>
    </w:lvl>
    <w:lvl w:ilvl="2" w:tplc="20BEA282">
      <w:start w:val="1"/>
      <w:numFmt w:val="bullet"/>
      <w:lvlRestart w:val="0"/>
      <w:lvlText w:val="·"/>
      <w:lvlJc w:val="left"/>
      <w:pPr>
        <w:ind w:left="2160" w:hanging="360"/>
      </w:pPr>
      <w:rPr>
        <w:rFonts w:ascii="Symbol" w:hAnsi="Symbol"/>
        <w:color w:val="000000"/>
        <w:sz w:val="20"/>
      </w:rPr>
    </w:lvl>
    <w:lvl w:ilvl="3" w:tplc="EDA42DBA">
      <w:start w:val="1"/>
      <w:numFmt w:val="bullet"/>
      <w:lvlRestart w:val="0"/>
      <w:lvlText w:val="o"/>
      <w:lvlJc w:val="left"/>
      <w:pPr>
        <w:ind w:left="2880" w:hanging="360"/>
      </w:pPr>
      <w:rPr>
        <w:rFonts w:ascii="Symbol" w:hAnsi="Symbol"/>
        <w:color w:val="000000"/>
        <w:sz w:val="20"/>
      </w:rPr>
    </w:lvl>
    <w:lvl w:ilvl="4" w:tplc="81D09698">
      <w:start w:val="1"/>
      <w:numFmt w:val="bullet"/>
      <w:lvlRestart w:val="0"/>
      <w:lvlText w:val="·"/>
      <w:lvlJc w:val="left"/>
      <w:pPr>
        <w:ind w:left="3600" w:hanging="360"/>
      </w:pPr>
      <w:rPr>
        <w:rFonts w:ascii="Symbol" w:hAnsi="Symbol"/>
        <w:color w:val="000000"/>
        <w:sz w:val="20"/>
      </w:rPr>
    </w:lvl>
    <w:lvl w:ilvl="5" w:tplc="C3E84694">
      <w:start w:val="1"/>
      <w:numFmt w:val="bullet"/>
      <w:lvlRestart w:val="0"/>
      <w:lvlText w:val="o"/>
      <w:lvlJc w:val="left"/>
      <w:pPr>
        <w:ind w:left="4320" w:hanging="360"/>
      </w:pPr>
      <w:rPr>
        <w:rFonts w:ascii="Symbol" w:hAnsi="Symbol"/>
        <w:color w:val="000000"/>
        <w:sz w:val="20"/>
      </w:rPr>
    </w:lvl>
    <w:lvl w:ilvl="6" w:tplc="F886D2F8">
      <w:start w:val="1"/>
      <w:numFmt w:val="bullet"/>
      <w:lvlRestart w:val="0"/>
      <w:lvlText w:val="·"/>
      <w:lvlJc w:val="left"/>
      <w:pPr>
        <w:ind w:left="5040" w:hanging="360"/>
      </w:pPr>
      <w:rPr>
        <w:rFonts w:ascii="Symbol" w:hAnsi="Symbol"/>
        <w:color w:val="000000"/>
        <w:sz w:val="20"/>
      </w:rPr>
    </w:lvl>
    <w:lvl w:ilvl="7" w:tplc="12DCBF04">
      <w:start w:val="1"/>
      <w:numFmt w:val="bullet"/>
      <w:lvlRestart w:val="0"/>
      <w:lvlText w:val="o"/>
      <w:lvlJc w:val="left"/>
      <w:pPr>
        <w:ind w:left="5760" w:hanging="360"/>
      </w:pPr>
      <w:rPr>
        <w:rFonts w:ascii="Symbol" w:hAnsi="Symbol"/>
        <w:color w:val="000000"/>
        <w:sz w:val="20"/>
      </w:rPr>
    </w:lvl>
    <w:lvl w:ilvl="8" w:tplc="95FEC61E">
      <w:start w:val="1"/>
      <w:numFmt w:val="bullet"/>
      <w:lvlRestart w:val="0"/>
      <w:lvlText w:val="·"/>
      <w:lvlJc w:val="left"/>
      <w:pPr>
        <w:ind w:left="6480" w:hanging="360"/>
      </w:pPr>
      <w:rPr>
        <w:rFonts w:ascii="Symbol" w:hAnsi="Symbol"/>
        <w:color w:val="000000"/>
        <w:sz w:val="20"/>
      </w:rPr>
    </w:lvl>
  </w:abstractNum>
  <w:abstractNum w:abstractNumId="22">
    <w:nsid w:val="00000018"/>
    <w:multiLevelType w:val="multilevel"/>
    <w:tmpl w:val="FFFFFFFF"/>
    <w:lvl w:ilvl="0">
      <w:start w:val="1"/>
      <w:numFmt w:val="lowerLetter"/>
      <w:lvlText w:val="%1)"/>
      <w:lvlJc w:val="left"/>
      <w:pPr>
        <w:ind w:left="360" w:hanging="360"/>
      </w:pPr>
      <w:rPr>
        <w:rFonts w:ascii="Cambria" w:hAnsi="Cambria"/>
        <w:color w:val="000000"/>
        <w:sz w:val="20"/>
      </w:rPr>
    </w:lvl>
    <w:lvl w:ilvl="1">
      <w:start w:val="1"/>
      <w:numFmt w:val="decimal"/>
      <w:lvlRestart w:val="0"/>
      <w:lvlText w:val="%1."/>
      <w:lvlJc w:val="left"/>
      <w:rPr>
        <w:rFonts w:ascii="Cambria" w:hAnsi="Cambria"/>
        <w:color w:val="000000"/>
        <w:sz w:val="20"/>
      </w:rPr>
    </w:lvl>
    <w:lvl w:ilvl="2">
      <w:start w:val="1"/>
      <w:numFmt w:val="decimal"/>
      <w:lvlRestart w:val="0"/>
      <w:lvlText w:val="%1."/>
      <w:lvlJc w:val="left"/>
      <w:rPr>
        <w:rFonts w:ascii="Cambria" w:hAnsi="Cambria"/>
        <w:color w:val="000000"/>
        <w:sz w:val="20"/>
      </w:rPr>
    </w:lvl>
    <w:lvl w:ilvl="3">
      <w:start w:val="1"/>
      <w:numFmt w:val="decimal"/>
      <w:lvlRestart w:val="0"/>
      <w:lvlText w:val="%1."/>
      <w:lvlJc w:val="left"/>
      <w:rPr>
        <w:rFonts w:ascii="Cambria" w:hAnsi="Cambria"/>
        <w:color w:val="000000"/>
        <w:sz w:val="20"/>
      </w:rPr>
    </w:lvl>
    <w:lvl w:ilvl="4">
      <w:start w:val="1"/>
      <w:numFmt w:val="decimal"/>
      <w:lvlRestart w:val="0"/>
      <w:lvlText w:val="%1."/>
      <w:lvlJc w:val="left"/>
      <w:rPr>
        <w:rFonts w:ascii="Cambria" w:hAnsi="Cambria"/>
        <w:color w:val="000000"/>
        <w:sz w:val="20"/>
      </w:rPr>
    </w:lvl>
    <w:lvl w:ilvl="5">
      <w:start w:val="1"/>
      <w:numFmt w:val="decimal"/>
      <w:lvlRestart w:val="0"/>
      <w:lvlText w:val="%1."/>
      <w:lvlJc w:val="left"/>
      <w:rPr>
        <w:rFonts w:ascii="Cambria" w:hAnsi="Cambria"/>
        <w:color w:val="000000"/>
        <w:sz w:val="20"/>
      </w:rPr>
    </w:lvl>
    <w:lvl w:ilvl="6">
      <w:start w:val="1"/>
      <w:numFmt w:val="decimal"/>
      <w:lvlRestart w:val="0"/>
      <w:lvlText w:val="%1."/>
      <w:lvlJc w:val="left"/>
      <w:rPr>
        <w:rFonts w:ascii="Cambria" w:hAnsi="Cambria"/>
        <w:color w:val="000000"/>
        <w:sz w:val="20"/>
      </w:rPr>
    </w:lvl>
    <w:lvl w:ilvl="7">
      <w:start w:val="1"/>
      <w:numFmt w:val="decimal"/>
      <w:lvlRestart w:val="0"/>
      <w:lvlText w:val="%1."/>
      <w:lvlJc w:val="left"/>
      <w:rPr>
        <w:rFonts w:ascii="Cambria" w:hAnsi="Cambria"/>
        <w:color w:val="000000"/>
        <w:sz w:val="20"/>
      </w:rPr>
    </w:lvl>
    <w:lvl w:ilvl="8">
      <w:start w:val="1"/>
      <w:numFmt w:val="decimal"/>
      <w:lvlRestart w:val="0"/>
      <w:lvlText w:val="%1."/>
      <w:lvlJc w:val="left"/>
      <w:rPr>
        <w:rFonts w:ascii="Cambria" w:hAnsi="Cambria"/>
        <w:color w:val="000000"/>
        <w:sz w:val="20"/>
      </w:rPr>
    </w:lvl>
  </w:abstractNum>
  <w:abstractNum w:abstractNumId="23">
    <w:nsid w:val="0000001B"/>
    <w:multiLevelType w:val="hybridMultilevel"/>
    <w:tmpl w:val="FFFFFFFF"/>
    <w:lvl w:ilvl="0" w:tplc="CE2022D4">
      <w:start w:val="1"/>
      <w:numFmt w:val="bullet"/>
      <w:lvlText w:val="·"/>
      <w:lvlJc w:val="left"/>
      <w:pPr>
        <w:ind w:left="720" w:hanging="360"/>
      </w:pPr>
      <w:rPr>
        <w:rFonts w:ascii="Symbol" w:hAnsi="Symbol"/>
        <w:color w:val="000000"/>
        <w:sz w:val="20"/>
      </w:rPr>
    </w:lvl>
    <w:lvl w:ilvl="1" w:tplc="6D0A8E88">
      <w:start w:val="1"/>
      <w:numFmt w:val="bullet"/>
      <w:lvlRestart w:val="0"/>
      <w:lvlText w:val="o"/>
      <w:lvlJc w:val="left"/>
      <w:pPr>
        <w:ind w:left="1440" w:hanging="360"/>
      </w:pPr>
      <w:rPr>
        <w:rFonts w:ascii="Symbol" w:hAnsi="Symbol"/>
        <w:color w:val="000000"/>
        <w:sz w:val="20"/>
      </w:rPr>
    </w:lvl>
    <w:lvl w:ilvl="2" w:tplc="A4CCA536">
      <w:start w:val="1"/>
      <w:numFmt w:val="bullet"/>
      <w:lvlRestart w:val="0"/>
      <w:lvlText w:val="·"/>
      <w:lvlJc w:val="left"/>
      <w:pPr>
        <w:ind w:left="2160" w:hanging="360"/>
      </w:pPr>
      <w:rPr>
        <w:rFonts w:ascii="Symbol" w:hAnsi="Symbol"/>
        <w:color w:val="000000"/>
        <w:sz w:val="20"/>
      </w:rPr>
    </w:lvl>
    <w:lvl w:ilvl="3" w:tplc="81B43ECC">
      <w:start w:val="1"/>
      <w:numFmt w:val="bullet"/>
      <w:lvlRestart w:val="0"/>
      <w:lvlText w:val="o"/>
      <w:lvlJc w:val="left"/>
      <w:pPr>
        <w:ind w:left="2880" w:hanging="360"/>
      </w:pPr>
      <w:rPr>
        <w:rFonts w:ascii="Symbol" w:hAnsi="Symbol"/>
        <w:color w:val="000000"/>
        <w:sz w:val="20"/>
      </w:rPr>
    </w:lvl>
    <w:lvl w:ilvl="4" w:tplc="81CA9374">
      <w:start w:val="1"/>
      <w:numFmt w:val="bullet"/>
      <w:lvlRestart w:val="0"/>
      <w:lvlText w:val="·"/>
      <w:lvlJc w:val="left"/>
      <w:pPr>
        <w:ind w:left="3600" w:hanging="360"/>
      </w:pPr>
      <w:rPr>
        <w:rFonts w:ascii="Symbol" w:hAnsi="Symbol"/>
        <w:color w:val="000000"/>
        <w:sz w:val="20"/>
      </w:rPr>
    </w:lvl>
    <w:lvl w:ilvl="5" w:tplc="43883C4C">
      <w:start w:val="1"/>
      <w:numFmt w:val="bullet"/>
      <w:lvlRestart w:val="0"/>
      <w:lvlText w:val="o"/>
      <w:lvlJc w:val="left"/>
      <w:pPr>
        <w:ind w:left="4320" w:hanging="360"/>
      </w:pPr>
      <w:rPr>
        <w:rFonts w:ascii="Symbol" w:hAnsi="Symbol"/>
        <w:color w:val="000000"/>
        <w:sz w:val="20"/>
      </w:rPr>
    </w:lvl>
    <w:lvl w:ilvl="6" w:tplc="7DB62578">
      <w:start w:val="1"/>
      <w:numFmt w:val="bullet"/>
      <w:lvlRestart w:val="0"/>
      <w:lvlText w:val="·"/>
      <w:lvlJc w:val="left"/>
      <w:pPr>
        <w:ind w:left="5040" w:hanging="360"/>
      </w:pPr>
      <w:rPr>
        <w:rFonts w:ascii="Symbol" w:hAnsi="Symbol"/>
        <w:color w:val="000000"/>
        <w:sz w:val="20"/>
      </w:rPr>
    </w:lvl>
    <w:lvl w:ilvl="7" w:tplc="F21491CA">
      <w:start w:val="1"/>
      <w:numFmt w:val="bullet"/>
      <w:lvlRestart w:val="0"/>
      <w:lvlText w:val="o"/>
      <w:lvlJc w:val="left"/>
      <w:pPr>
        <w:ind w:left="5760" w:hanging="360"/>
      </w:pPr>
      <w:rPr>
        <w:rFonts w:ascii="Symbol" w:hAnsi="Symbol"/>
        <w:color w:val="000000"/>
        <w:sz w:val="20"/>
      </w:rPr>
    </w:lvl>
    <w:lvl w:ilvl="8" w:tplc="7AFC8B4E">
      <w:start w:val="1"/>
      <w:numFmt w:val="bullet"/>
      <w:lvlRestart w:val="0"/>
      <w:lvlText w:val="·"/>
      <w:lvlJc w:val="left"/>
      <w:pPr>
        <w:ind w:left="6480" w:hanging="360"/>
      </w:pPr>
      <w:rPr>
        <w:rFonts w:ascii="Symbol" w:hAnsi="Symbol"/>
        <w:color w:val="000000"/>
        <w:sz w:val="20"/>
      </w:rPr>
    </w:lvl>
  </w:abstractNum>
  <w:abstractNum w:abstractNumId="24">
    <w:nsid w:val="00000029"/>
    <w:multiLevelType w:val="hybridMultilevel"/>
    <w:tmpl w:val="FFFFFFFF"/>
    <w:lvl w:ilvl="0" w:tplc="081451F6">
      <w:start w:val="1"/>
      <w:numFmt w:val="bullet"/>
      <w:lvlText w:val="·"/>
      <w:lvlJc w:val="left"/>
      <w:pPr>
        <w:ind w:left="1080" w:hanging="360"/>
      </w:pPr>
      <w:rPr>
        <w:rFonts w:ascii="Symbol" w:hAnsi="Symbol"/>
        <w:color w:val="000000"/>
        <w:sz w:val="20"/>
      </w:rPr>
    </w:lvl>
    <w:lvl w:ilvl="1" w:tplc="B3707450">
      <w:start w:val="1"/>
      <w:numFmt w:val="bullet"/>
      <w:lvlRestart w:val="0"/>
      <w:lvlText w:val="o"/>
      <w:lvlJc w:val="left"/>
      <w:pPr>
        <w:ind w:left="1800" w:hanging="360"/>
      </w:pPr>
      <w:rPr>
        <w:rFonts w:ascii="Courier New" w:hAnsi="Courier New"/>
        <w:color w:val="000000"/>
        <w:sz w:val="20"/>
      </w:rPr>
    </w:lvl>
    <w:lvl w:ilvl="2" w:tplc="B5C252C6">
      <w:start w:val="1"/>
      <w:numFmt w:val="bullet"/>
      <w:lvlRestart w:val="0"/>
      <w:lvlText w:val="§"/>
      <w:lvlJc w:val="left"/>
      <w:pPr>
        <w:ind w:left="2520" w:hanging="360"/>
      </w:pPr>
      <w:rPr>
        <w:rFonts w:ascii="Wingdings" w:hAnsi="Wingdings"/>
        <w:color w:val="000000"/>
        <w:sz w:val="20"/>
      </w:rPr>
    </w:lvl>
    <w:lvl w:ilvl="3" w:tplc="EE62B38C">
      <w:start w:val="1"/>
      <w:numFmt w:val="bullet"/>
      <w:lvlRestart w:val="0"/>
      <w:lvlText w:val="·"/>
      <w:lvlJc w:val="left"/>
      <w:pPr>
        <w:ind w:left="3240" w:hanging="360"/>
      </w:pPr>
      <w:rPr>
        <w:rFonts w:ascii="Symbol" w:hAnsi="Symbol"/>
        <w:color w:val="000000"/>
        <w:sz w:val="20"/>
      </w:rPr>
    </w:lvl>
    <w:lvl w:ilvl="4" w:tplc="72269232">
      <w:start w:val="1"/>
      <w:numFmt w:val="bullet"/>
      <w:lvlRestart w:val="0"/>
      <w:lvlText w:val="o"/>
      <w:lvlJc w:val="left"/>
      <w:pPr>
        <w:ind w:left="3960" w:hanging="360"/>
      </w:pPr>
      <w:rPr>
        <w:rFonts w:ascii="Courier New" w:hAnsi="Courier New"/>
        <w:color w:val="000000"/>
        <w:sz w:val="20"/>
      </w:rPr>
    </w:lvl>
    <w:lvl w:ilvl="5" w:tplc="2DC43C1A">
      <w:start w:val="1"/>
      <w:numFmt w:val="bullet"/>
      <w:lvlRestart w:val="0"/>
      <w:lvlText w:val="§"/>
      <w:lvlJc w:val="left"/>
      <w:pPr>
        <w:ind w:left="4680" w:hanging="360"/>
      </w:pPr>
      <w:rPr>
        <w:rFonts w:ascii="Wingdings" w:hAnsi="Wingdings"/>
        <w:color w:val="000000"/>
        <w:sz w:val="20"/>
      </w:rPr>
    </w:lvl>
    <w:lvl w:ilvl="6" w:tplc="1DD4C1E6">
      <w:start w:val="1"/>
      <w:numFmt w:val="bullet"/>
      <w:lvlRestart w:val="0"/>
      <w:lvlText w:val="·"/>
      <w:lvlJc w:val="left"/>
      <w:pPr>
        <w:ind w:left="5400" w:hanging="360"/>
      </w:pPr>
      <w:rPr>
        <w:rFonts w:ascii="Symbol" w:hAnsi="Symbol"/>
        <w:color w:val="000000"/>
        <w:sz w:val="20"/>
      </w:rPr>
    </w:lvl>
    <w:lvl w:ilvl="7" w:tplc="17F43AE8">
      <w:start w:val="1"/>
      <w:numFmt w:val="bullet"/>
      <w:lvlRestart w:val="0"/>
      <w:lvlText w:val="o"/>
      <w:lvlJc w:val="left"/>
      <w:pPr>
        <w:ind w:left="6120" w:hanging="360"/>
      </w:pPr>
      <w:rPr>
        <w:rFonts w:ascii="Courier New" w:hAnsi="Courier New"/>
        <w:color w:val="000000"/>
        <w:sz w:val="20"/>
      </w:rPr>
    </w:lvl>
    <w:lvl w:ilvl="8" w:tplc="49AE28AE">
      <w:start w:val="1"/>
      <w:numFmt w:val="bullet"/>
      <w:lvlRestart w:val="0"/>
      <w:lvlText w:val="§"/>
      <w:lvlJc w:val="left"/>
      <w:pPr>
        <w:ind w:left="6840" w:hanging="360"/>
      </w:pPr>
      <w:rPr>
        <w:rFonts w:ascii="Wingdings" w:hAnsi="Wingdings"/>
        <w:color w:val="000000"/>
        <w:sz w:val="20"/>
      </w:rPr>
    </w:lvl>
  </w:abstractNum>
  <w:abstractNum w:abstractNumId="25">
    <w:nsid w:val="0000002B"/>
    <w:multiLevelType w:val="hybridMultilevel"/>
    <w:tmpl w:val="FFFFFFFF"/>
    <w:lvl w:ilvl="0" w:tplc="F9C6D06A">
      <w:start w:val="1"/>
      <w:numFmt w:val="bullet"/>
      <w:lvlText w:val="·"/>
      <w:lvlJc w:val="left"/>
      <w:pPr>
        <w:ind w:left="720" w:hanging="360"/>
      </w:pPr>
      <w:rPr>
        <w:rFonts w:ascii="Symbol" w:hAnsi="Symbol"/>
        <w:color w:val="000000"/>
        <w:sz w:val="22"/>
      </w:rPr>
    </w:lvl>
    <w:lvl w:ilvl="1" w:tplc="1CD8ED5A">
      <w:start w:val="1"/>
      <w:numFmt w:val="bullet"/>
      <w:lvlRestart w:val="0"/>
      <w:lvlText w:val="o"/>
      <w:lvlJc w:val="left"/>
      <w:pPr>
        <w:ind w:left="1440" w:hanging="360"/>
      </w:pPr>
      <w:rPr>
        <w:rFonts w:ascii="Symbol" w:hAnsi="Symbol"/>
        <w:color w:val="000000"/>
        <w:sz w:val="22"/>
      </w:rPr>
    </w:lvl>
    <w:lvl w:ilvl="2" w:tplc="51D2807A">
      <w:start w:val="1"/>
      <w:numFmt w:val="bullet"/>
      <w:lvlRestart w:val="0"/>
      <w:lvlText w:val="·"/>
      <w:lvlJc w:val="left"/>
      <w:pPr>
        <w:ind w:left="2160" w:hanging="360"/>
      </w:pPr>
      <w:rPr>
        <w:rFonts w:ascii="Symbol" w:hAnsi="Symbol"/>
        <w:color w:val="000000"/>
        <w:sz w:val="22"/>
      </w:rPr>
    </w:lvl>
    <w:lvl w:ilvl="3" w:tplc="55D661D8">
      <w:start w:val="1"/>
      <w:numFmt w:val="bullet"/>
      <w:lvlRestart w:val="0"/>
      <w:lvlText w:val="o"/>
      <w:lvlJc w:val="left"/>
      <w:pPr>
        <w:ind w:left="2880" w:hanging="360"/>
      </w:pPr>
      <w:rPr>
        <w:rFonts w:ascii="Symbol" w:hAnsi="Symbol"/>
        <w:color w:val="000000"/>
        <w:sz w:val="22"/>
      </w:rPr>
    </w:lvl>
    <w:lvl w:ilvl="4" w:tplc="FB4C2D62">
      <w:start w:val="1"/>
      <w:numFmt w:val="bullet"/>
      <w:lvlRestart w:val="0"/>
      <w:lvlText w:val="·"/>
      <w:lvlJc w:val="left"/>
      <w:pPr>
        <w:ind w:left="3600" w:hanging="360"/>
      </w:pPr>
      <w:rPr>
        <w:rFonts w:ascii="Symbol" w:hAnsi="Symbol"/>
        <w:color w:val="000000"/>
        <w:sz w:val="22"/>
      </w:rPr>
    </w:lvl>
    <w:lvl w:ilvl="5" w:tplc="86364E7C">
      <w:start w:val="1"/>
      <w:numFmt w:val="bullet"/>
      <w:lvlRestart w:val="0"/>
      <w:lvlText w:val="o"/>
      <w:lvlJc w:val="left"/>
      <w:pPr>
        <w:ind w:left="4320" w:hanging="360"/>
      </w:pPr>
      <w:rPr>
        <w:rFonts w:ascii="Symbol" w:hAnsi="Symbol"/>
        <w:color w:val="000000"/>
        <w:sz w:val="22"/>
      </w:rPr>
    </w:lvl>
    <w:lvl w:ilvl="6" w:tplc="44E2141E">
      <w:start w:val="1"/>
      <w:numFmt w:val="bullet"/>
      <w:lvlRestart w:val="0"/>
      <w:lvlText w:val="·"/>
      <w:lvlJc w:val="left"/>
      <w:pPr>
        <w:ind w:left="5040" w:hanging="360"/>
      </w:pPr>
      <w:rPr>
        <w:rFonts w:ascii="Symbol" w:hAnsi="Symbol"/>
        <w:color w:val="000000"/>
        <w:sz w:val="22"/>
      </w:rPr>
    </w:lvl>
    <w:lvl w:ilvl="7" w:tplc="2EE465DE">
      <w:start w:val="1"/>
      <w:numFmt w:val="bullet"/>
      <w:lvlRestart w:val="0"/>
      <w:lvlText w:val="o"/>
      <w:lvlJc w:val="left"/>
      <w:pPr>
        <w:ind w:left="5760" w:hanging="360"/>
      </w:pPr>
      <w:rPr>
        <w:rFonts w:ascii="Symbol" w:hAnsi="Symbol"/>
        <w:color w:val="000000"/>
        <w:sz w:val="22"/>
      </w:rPr>
    </w:lvl>
    <w:lvl w:ilvl="8" w:tplc="859C353C">
      <w:start w:val="1"/>
      <w:numFmt w:val="bullet"/>
      <w:lvlRestart w:val="0"/>
      <w:lvlText w:val="·"/>
      <w:lvlJc w:val="left"/>
      <w:pPr>
        <w:ind w:left="6480" w:hanging="360"/>
      </w:pPr>
      <w:rPr>
        <w:rFonts w:ascii="Symbol" w:hAnsi="Symbol"/>
        <w:color w:val="000000"/>
        <w:sz w:val="22"/>
      </w:rPr>
    </w:lvl>
  </w:abstractNum>
  <w:abstractNum w:abstractNumId="26">
    <w:nsid w:val="0020675B"/>
    <w:multiLevelType w:val="hybridMultilevel"/>
    <w:tmpl w:val="CAE0859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01072803"/>
    <w:multiLevelType w:val="singleLevel"/>
    <w:tmpl w:val="8D06B7F0"/>
    <w:lvl w:ilvl="0">
      <w:start w:val="1"/>
      <w:numFmt w:val="lowerLetter"/>
      <w:pStyle w:val="Zoznam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8">
    <w:nsid w:val="1B21691F"/>
    <w:multiLevelType w:val="hybridMultilevel"/>
    <w:tmpl w:val="3790E65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35536C62"/>
    <w:multiLevelType w:val="singleLevel"/>
    <w:tmpl w:val="4F98D67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36F92921"/>
    <w:multiLevelType w:val="hybridMultilevel"/>
    <w:tmpl w:val="84564F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1EB12BA"/>
    <w:multiLevelType w:val="multilevel"/>
    <w:tmpl w:val="FFFFFFFF"/>
    <w:lvl w:ilvl="0">
      <w:start w:val="1"/>
      <w:numFmt w:val="lowerLetter"/>
      <w:lvlText w:val="%1)"/>
      <w:lvlJc w:val="left"/>
      <w:pPr>
        <w:ind w:left="360" w:hanging="360"/>
      </w:pPr>
      <w:rPr>
        <w:rFonts w:ascii="Cambria" w:hAnsi="Cambria" w:cs="Cambria"/>
        <w:color w:val="000000"/>
        <w:sz w:val="20"/>
        <w:szCs w:val="20"/>
      </w:rPr>
    </w:lvl>
    <w:lvl w:ilvl="1">
      <w:start w:val="1"/>
      <w:numFmt w:val="decimal"/>
      <w:lvlText w:val="%1."/>
      <w:lvlJc w:val="left"/>
      <w:rPr>
        <w:rFonts w:ascii="Cambria" w:hAnsi="Cambria" w:cs="Cambria"/>
        <w:color w:val="000000"/>
        <w:sz w:val="20"/>
        <w:szCs w:val="20"/>
      </w:rPr>
    </w:lvl>
    <w:lvl w:ilvl="2">
      <w:start w:val="1"/>
      <w:numFmt w:val="decimal"/>
      <w:lvlText w:val="%1."/>
      <w:lvlJc w:val="left"/>
      <w:rPr>
        <w:rFonts w:ascii="Cambria" w:hAnsi="Cambria" w:cs="Cambria"/>
        <w:color w:val="000000"/>
        <w:sz w:val="20"/>
        <w:szCs w:val="20"/>
      </w:rPr>
    </w:lvl>
    <w:lvl w:ilvl="3">
      <w:start w:val="1"/>
      <w:numFmt w:val="decimal"/>
      <w:lvlText w:val="%1."/>
      <w:lvlJc w:val="left"/>
      <w:rPr>
        <w:rFonts w:ascii="Cambria" w:hAnsi="Cambria" w:cs="Cambria"/>
        <w:color w:val="000000"/>
        <w:sz w:val="20"/>
        <w:szCs w:val="20"/>
      </w:rPr>
    </w:lvl>
    <w:lvl w:ilvl="4">
      <w:start w:val="1"/>
      <w:numFmt w:val="decimal"/>
      <w:lvlText w:val="%1."/>
      <w:lvlJc w:val="left"/>
      <w:rPr>
        <w:rFonts w:ascii="Cambria" w:hAnsi="Cambria" w:cs="Cambria"/>
        <w:color w:val="000000"/>
        <w:sz w:val="20"/>
        <w:szCs w:val="20"/>
      </w:rPr>
    </w:lvl>
    <w:lvl w:ilvl="5">
      <w:start w:val="1"/>
      <w:numFmt w:val="decimal"/>
      <w:lvlText w:val="%1."/>
      <w:lvlJc w:val="left"/>
      <w:rPr>
        <w:rFonts w:ascii="Cambria" w:hAnsi="Cambria" w:cs="Cambria"/>
        <w:color w:val="000000"/>
        <w:sz w:val="20"/>
        <w:szCs w:val="20"/>
      </w:rPr>
    </w:lvl>
    <w:lvl w:ilvl="6">
      <w:start w:val="1"/>
      <w:numFmt w:val="decimal"/>
      <w:lvlText w:val="%1."/>
      <w:lvlJc w:val="left"/>
      <w:rPr>
        <w:rFonts w:ascii="Cambria" w:hAnsi="Cambria" w:cs="Cambria"/>
        <w:color w:val="000000"/>
        <w:sz w:val="20"/>
        <w:szCs w:val="20"/>
      </w:rPr>
    </w:lvl>
    <w:lvl w:ilvl="7">
      <w:start w:val="1"/>
      <w:numFmt w:val="decimal"/>
      <w:lvlText w:val="%1."/>
      <w:lvlJc w:val="left"/>
      <w:rPr>
        <w:rFonts w:ascii="Cambria" w:hAnsi="Cambria" w:cs="Cambria"/>
        <w:color w:val="000000"/>
        <w:sz w:val="20"/>
        <w:szCs w:val="20"/>
      </w:rPr>
    </w:lvl>
    <w:lvl w:ilvl="8">
      <w:start w:val="1"/>
      <w:numFmt w:val="decimal"/>
      <w:lvlText w:val="%1."/>
      <w:lvlJc w:val="left"/>
      <w:rPr>
        <w:rFonts w:ascii="Cambria" w:hAnsi="Cambria" w:cs="Cambria"/>
        <w:color w:val="000000"/>
        <w:sz w:val="20"/>
        <w:szCs w:val="20"/>
      </w:rPr>
    </w:lvl>
  </w:abstractNum>
  <w:abstractNum w:abstractNumId="32">
    <w:nsid w:val="4F040DF2"/>
    <w:multiLevelType w:val="hybridMultilevel"/>
    <w:tmpl w:val="3F58825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C1F2C25"/>
    <w:multiLevelType w:val="hybridMultilevel"/>
    <w:tmpl w:val="A84AB06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E0A46E5"/>
    <w:multiLevelType w:val="hybridMultilevel"/>
    <w:tmpl w:val="FFFFFFFF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ascii="Cambria" w:hAnsi="Cambria" w:cs="Cambria"/>
        <w:color w:val="000000"/>
        <w:sz w:val="20"/>
        <w:szCs w:val="20"/>
      </w:rPr>
    </w:lvl>
    <w:lvl w:ilvl="1" w:tplc="041B0017">
      <w:start w:val="1"/>
      <w:numFmt w:val="lowerLetter"/>
      <w:lvlText w:val="%2."/>
      <w:lvlJc w:val="left"/>
      <w:pPr>
        <w:ind w:left="1440" w:hanging="360"/>
      </w:pPr>
      <w:rPr>
        <w:rFonts w:ascii="Cambria" w:hAnsi="Cambria" w:cs="Cambria"/>
        <w:color w:val="000000"/>
        <w:sz w:val="20"/>
        <w:szCs w:val="20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ascii="Cambria" w:hAnsi="Cambria" w:cs="Cambria"/>
        <w:color w:val="000000"/>
        <w:sz w:val="20"/>
        <w:szCs w:val="20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ascii="Cambria" w:hAnsi="Cambria" w:cs="Cambria"/>
        <w:color w:val="000000"/>
        <w:sz w:val="20"/>
        <w:szCs w:val="20"/>
      </w:rPr>
    </w:lvl>
    <w:lvl w:ilvl="4" w:tplc="041B0017">
      <w:start w:val="1"/>
      <w:numFmt w:val="lowerLetter"/>
      <w:lvlText w:val="%5."/>
      <w:lvlJc w:val="left"/>
      <w:pPr>
        <w:ind w:left="3600" w:hanging="360"/>
      </w:pPr>
      <w:rPr>
        <w:rFonts w:ascii="Cambria" w:hAnsi="Cambria" w:cs="Cambria"/>
        <w:color w:val="000000"/>
        <w:sz w:val="20"/>
        <w:szCs w:val="20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ascii="Cambria" w:hAnsi="Cambria" w:cs="Cambria"/>
        <w:color w:val="000000"/>
        <w:sz w:val="20"/>
        <w:szCs w:val="20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ascii="Cambria" w:hAnsi="Cambria" w:cs="Cambria"/>
        <w:color w:val="000000"/>
        <w:sz w:val="20"/>
        <w:szCs w:val="20"/>
      </w:rPr>
    </w:lvl>
    <w:lvl w:ilvl="7" w:tplc="041B0017">
      <w:start w:val="1"/>
      <w:numFmt w:val="lowerLetter"/>
      <w:lvlText w:val="%8."/>
      <w:lvlJc w:val="left"/>
      <w:pPr>
        <w:ind w:left="5760" w:hanging="360"/>
      </w:pPr>
      <w:rPr>
        <w:rFonts w:ascii="Cambria" w:hAnsi="Cambria" w:cs="Cambria"/>
        <w:color w:val="000000"/>
        <w:sz w:val="20"/>
        <w:szCs w:val="20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ascii="Cambria" w:hAnsi="Cambria" w:cs="Cambria"/>
        <w:color w:val="000000"/>
        <w:sz w:val="20"/>
        <w:szCs w:val="20"/>
      </w:rPr>
    </w:lvl>
  </w:abstractNum>
  <w:abstractNum w:abstractNumId="35">
    <w:nsid w:val="712F73F0"/>
    <w:multiLevelType w:val="hybridMultilevel"/>
    <w:tmpl w:val="1E0E7E7E"/>
    <w:lvl w:ilvl="0" w:tplc="2942273A">
      <w:numFmt w:val="decimal"/>
      <w:lvlText w:val="%1."/>
      <w:lvlJc w:val="left"/>
      <w:pPr>
        <w:ind w:left="720" w:hanging="360"/>
      </w:pPr>
      <w:rPr>
        <w:rFonts w:hint="default"/>
        <w:color w:val="000000"/>
        <w:sz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0E5988"/>
    <w:multiLevelType w:val="hybridMultilevel"/>
    <w:tmpl w:val="E19CD5B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33"/>
  </w:num>
  <w:num w:numId="24">
    <w:abstractNumId w:val="26"/>
  </w:num>
  <w:num w:numId="25">
    <w:abstractNumId w:val="30"/>
  </w:num>
  <w:num w:numId="26">
    <w:abstractNumId w:val="31"/>
  </w:num>
  <w:num w:numId="27">
    <w:abstractNumId w:val="34"/>
  </w:num>
  <w:num w:numId="28">
    <w:abstractNumId w:val="36"/>
  </w:num>
  <w:num w:numId="29">
    <w:abstractNumId w:val="28"/>
  </w:num>
  <w:num w:numId="30">
    <w:abstractNumId w:val="32"/>
  </w:num>
  <w:num w:numId="31">
    <w:abstractNumId w:val="24"/>
  </w:num>
  <w:num w:numId="32">
    <w:abstractNumId w:val="22"/>
  </w:num>
  <w:num w:numId="33">
    <w:abstractNumId w:val="23"/>
  </w:num>
  <w:num w:numId="34">
    <w:abstractNumId w:val="25"/>
  </w:num>
  <w:num w:numId="35">
    <w:abstractNumId w:val="35"/>
  </w:num>
  <w:num w:numId="36">
    <w:abstractNumId w:val="29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7B3E"/>
    <w:rsid w:val="00025E2B"/>
    <w:rsid w:val="00047433"/>
    <w:rsid w:val="00092E45"/>
    <w:rsid w:val="00096C79"/>
    <w:rsid w:val="000A094E"/>
    <w:rsid w:val="000A2E01"/>
    <w:rsid w:val="000A7986"/>
    <w:rsid w:val="000B6C7B"/>
    <w:rsid w:val="000C38A1"/>
    <w:rsid w:val="000F74F8"/>
    <w:rsid w:val="00120805"/>
    <w:rsid w:val="00120AF6"/>
    <w:rsid w:val="00161B83"/>
    <w:rsid w:val="00164EF6"/>
    <w:rsid w:val="001667F6"/>
    <w:rsid w:val="00167824"/>
    <w:rsid w:val="0017259A"/>
    <w:rsid w:val="001737F8"/>
    <w:rsid w:val="00175E6F"/>
    <w:rsid w:val="0019061C"/>
    <w:rsid w:val="00194567"/>
    <w:rsid w:val="001E04A3"/>
    <w:rsid w:val="001F50FF"/>
    <w:rsid w:val="002019F3"/>
    <w:rsid w:val="00231F22"/>
    <w:rsid w:val="002348EA"/>
    <w:rsid w:val="00240C1E"/>
    <w:rsid w:val="00247802"/>
    <w:rsid w:val="00253810"/>
    <w:rsid w:val="0027293C"/>
    <w:rsid w:val="00294B2F"/>
    <w:rsid w:val="00294C57"/>
    <w:rsid w:val="002C64E6"/>
    <w:rsid w:val="002E70ED"/>
    <w:rsid w:val="003000CE"/>
    <w:rsid w:val="003011D9"/>
    <w:rsid w:val="0033495C"/>
    <w:rsid w:val="00340CEB"/>
    <w:rsid w:val="00341A99"/>
    <w:rsid w:val="00343274"/>
    <w:rsid w:val="003520F9"/>
    <w:rsid w:val="00357598"/>
    <w:rsid w:val="003D082C"/>
    <w:rsid w:val="003D74B3"/>
    <w:rsid w:val="003E605C"/>
    <w:rsid w:val="003F4C0F"/>
    <w:rsid w:val="003F5680"/>
    <w:rsid w:val="003F7D7B"/>
    <w:rsid w:val="004064AB"/>
    <w:rsid w:val="00406BE9"/>
    <w:rsid w:val="004272B6"/>
    <w:rsid w:val="00445C2E"/>
    <w:rsid w:val="00452847"/>
    <w:rsid w:val="00460C82"/>
    <w:rsid w:val="00462089"/>
    <w:rsid w:val="0046647F"/>
    <w:rsid w:val="004710F3"/>
    <w:rsid w:val="004737EC"/>
    <w:rsid w:val="00484A29"/>
    <w:rsid w:val="00494DD9"/>
    <w:rsid w:val="004B1E36"/>
    <w:rsid w:val="004B5F52"/>
    <w:rsid w:val="004D098B"/>
    <w:rsid w:val="004E2105"/>
    <w:rsid w:val="004E7EDF"/>
    <w:rsid w:val="005035C3"/>
    <w:rsid w:val="00507954"/>
    <w:rsid w:val="005174E8"/>
    <w:rsid w:val="0052252C"/>
    <w:rsid w:val="005308C8"/>
    <w:rsid w:val="00537967"/>
    <w:rsid w:val="00580590"/>
    <w:rsid w:val="0058247E"/>
    <w:rsid w:val="00585FB2"/>
    <w:rsid w:val="005A526B"/>
    <w:rsid w:val="005B75D0"/>
    <w:rsid w:val="005D3691"/>
    <w:rsid w:val="005D77AC"/>
    <w:rsid w:val="005D7D5F"/>
    <w:rsid w:val="005F1D29"/>
    <w:rsid w:val="0060181D"/>
    <w:rsid w:val="006021B7"/>
    <w:rsid w:val="00622F69"/>
    <w:rsid w:val="0062750C"/>
    <w:rsid w:val="006559CD"/>
    <w:rsid w:val="00656232"/>
    <w:rsid w:val="00657FD4"/>
    <w:rsid w:val="006606CD"/>
    <w:rsid w:val="006642B4"/>
    <w:rsid w:val="006748C2"/>
    <w:rsid w:val="00684C1C"/>
    <w:rsid w:val="00693B67"/>
    <w:rsid w:val="006A74EA"/>
    <w:rsid w:val="006C4FFD"/>
    <w:rsid w:val="006C7D42"/>
    <w:rsid w:val="006D3B16"/>
    <w:rsid w:val="006E604C"/>
    <w:rsid w:val="006F6E8C"/>
    <w:rsid w:val="00733680"/>
    <w:rsid w:val="0073557D"/>
    <w:rsid w:val="00754ED8"/>
    <w:rsid w:val="007713B7"/>
    <w:rsid w:val="00782E72"/>
    <w:rsid w:val="007967ED"/>
    <w:rsid w:val="007A03AF"/>
    <w:rsid w:val="007E266E"/>
    <w:rsid w:val="007E5E16"/>
    <w:rsid w:val="007F117F"/>
    <w:rsid w:val="00800003"/>
    <w:rsid w:val="00814B22"/>
    <w:rsid w:val="0083213B"/>
    <w:rsid w:val="00833A17"/>
    <w:rsid w:val="0084278C"/>
    <w:rsid w:val="00847911"/>
    <w:rsid w:val="008644BF"/>
    <w:rsid w:val="0087696D"/>
    <w:rsid w:val="0088155C"/>
    <w:rsid w:val="00882853"/>
    <w:rsid w:val="008948A8"/>
    <w:rsid w:val="008B5650"/>
    <w:rsid w:val="008B5F0C"/>
    <w:rsid w:val="008C1E07"/>
    <w:rsid w:val="008C1EBA"/>
    <w:rsid w:val="008C546A"/>
    <w:rsid w:val="008E1A67"/>
    <w:rsid w:val="009069C9"/>
    <w:rsid w:val="0092205B"/>
    <w:rsid w:val="00936D94"/>
    <w:rsid w:val="00946285"/>
    <w:rsid w:val="00954153"/>
    <w:rsid w:val="00970FAD"/>
    <w:rsid w:val="00973F07"/>
    <w:rsid w:val="00974373"/>
    <w:rsid w:val="00983A3B"/>
    <w:rsid w:val="009C1DAD"/>
    <w:rsid w:val="009C2B7A"/>
    <w:rsid w:val="009C5546"/>
    <w:rsid w:val="009C786A"/>
    <w:rsid w:val="009E175D"/>
    <w:rsid w:val="009E4265"/>
    <w:rsid w:val="009E7557"/>
    <w:rsid w:val="009F1B64"/>
    <w:rsid w:val="00A05AE4"/>
    <w:rsid w:val="00A17A0E"/>
    <w:rsid w:val="00A2289C"/>
    <w:rsid w:val="00A4246F"/>
    <w:rsid w:val="00A55249"/>
    <w:rsid w:val="00A607B7"/>
    <w:rsid w:val="00A60F0F"/>
    <w:rsid w:val="00A71A91"/>
    <w:rsid w:val="00A77B3E"/>
    <w:rsid w:val="00A87166"/>
    <w:rsid w:val="00AA619B"/>
    <w:rsid w:val="00AD3CDD"/>
    <w:rsid w:val="00AD68AC"/>
    <w:rsid w:val="00AD6AB1"/>
    <w:rsid w:val="00AF6D37"/>
    <w:rsid w:val="00B16463"/>
    <w:rsid w:val="00B30C27"/>
    <w:rsid w:val="00B32498"/>
    <w:rsid w:val="00B5588A"/>
    <w:rsid w:val="00B819EC"/>
    <w:rsid w:val="00B8595B"/>
    <w:rsid w:val="00BB79C4"/>
    <w:rsid w:val="00BC59F9"/>
    <w:rsid w:val="00C00B6A"/>
    <w:rsid w:val="00C10E77"/>
    <w:rsid w:val="00C265CD"/>
    <w:rsid w:val="00C3016C"/>
    <w:rsid w:val="00C35BFF"/>
    <w:rsid w:val="00C545B5"/>
    <w:rsid w:val="00C55C1B"/>
    <w:rsid w:val="00C61408"/>
    <w:rsid w:val="00C71FD3"/>
    <w:rsid w:val="00C72DAF"/>
    <w:rsid w:val="00C83472"/>
    <w:rsid w:val="00C84C8E"/>
    <w:rsid w:val="00C87268"/>
    <w:rsid w:val="00C948D7"/>
    <w:rsid w:val="00C96A66"/>
    <w:rsid w:val="00C973EF"/>
    <w:rsid w:val="00C97511"/>
    <w:rsid w:val="00CA0BB7"/>
    <w:rsid w:val="00CA5514"/>
    <w:rsid w:val="00CA5521"/>
    <w:rsid w:val="00CB3DB1"/>
    <w:rsid w:val="00CD0871"/>
    <w:rsid w:val="00CE5E84"/>
    <w:rsid w:val="00CE72DE"/>
    <w:rsid w:val="00D0416D"/>
    <w:rsid w:val="00D26C53"/>
    <w:rsid w:val="00D5220B"/>
    <w:rsid w:val="00D61BE9"/>
    <w:rsid w:val="00D63CC1"/>
    <w:rsid w:val="00D666F0"/>
    <w:rsid w:val="00D72B5B"/>
    <w:rsid w:val="00D8728C"/>
    <w:rsid w:val="00D95078"/>
    <w:rsid w:val="00D96556"/>
    <w:rsid w:val="00DA3711"/>
    <w:rsid w:val="00DA5088"/>
    <w:rsid w:val="00DC76E9"/>
    <w:rsid w:val="00DD1B8F"/>
    <w:rsid w:val="00E24D2D"/>
    <w:rsid w:val="00E25A4A"/>
    <w:rsid w:val="00E271BC"/>
    <w:rsid w:val="00E271C1"/>
    <w:rsid w:val="00E31837"/>
    <w:rsid w:val="00E40D4C"/>
    <w:rsid w:val="00E41F66"/>
    <w:rsid w:val="00E54DA5"/>
    <w:rsid w:val="00E56882"/>
    <w:rsid w:val="00E57D79"/>
    <w:rsid w:val="00E705F5"/>
    <w:rsid w:val="00E7132B"/>
    <w:rsid w:val="00E82CC3"/>
    <w:rsid w:val="00E911BA"/>
    <w:rsid w:val="00EB6C58"/>
    <w:rsid w:val="00EC1E31"/>
    <w:rsid w:val="00EC5C92"/>
    <w:rsid w:val="00EE4A88"/>
    <w:rsid w:val="00EF7818"/>
    <w:rsid w:val="00F22739"/>
    <w:rsid w:val="00F31C37"/>
    <w:rsid w:val="00F35A20"/>
    <w:rsid w:val="00F544AD"/>
    <w:rsid w:val="00F7460A"/>
    <w:rsid w:val="00F74FDC"/>
    <w:rsid w:val="00F95F22"/>
    <w:rsid w:val="00FB2515"/>
    <w:rsid w:val="00FD482C"/>
    <w:rsid w:val="00FE4C13"/>
    <w:rsid w:val="00FF5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4"/>
    <o:shapelayout v:ext="edit">
      <o:idmap v:ext="edit" data="1"/>
      <o:rules v:ext="edit">
        <o:r id="V:Rule1" type="connector" idref="#_x0000_s1104"/>
        <o:r id="V:Rule2" type="connector" idref="#_x0000_s1111"/>
        <o:r id="V:Rule3" type="connector" idref="#_x0000_s1112"/>
        <o:r id="V:Rule4" type="connector" idref="#_x0000_s1110"/>
        <o:r id="V:Rule5" type="connector" idref="#_x0000_s1102"/>
        <o:r id="V:Rule6" type="connector" idref="#_x0000_s110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96556"/>
    <w:rPr>
      <w:rFonts w:ascii="Cambria" w:eastAsia="Cambria" w:hAnsi="Cambria" w:cs="Cambria"/>
      <w:szCs w:val="24"/>
    </w:rPr>
  </w:style>
  <w:style w:type="paragraph" w:styleId="Nadpis1">
    <w:name w:val="heading 1"/>
    <w:basedOn w:val="Normlny"/>
    <w:next w:val="Normlny"/>
    <w:link w:val="Nadpis1Char"/>
    <w:qFormat/>
    <w:rsid w:val="00E25A4A"/>
    <w:pPr>
      <w:keepNext/>
      <w:jc w:val="center"/>
      <w:outlineLvl w:val="0"/>
    </w:pPr>
    <w:rPr>
      <w:rFonts w:ascii="Times New Roman" w:eastAsia="Times New Roman" w:hAnsi="Times New Roman" w:cs="Times New Roman"/>
      <w:b/>
      <w:spacing w:val="60"/>
      <w:sz w:val="72"/>
      <w:szCs w:val="20"/>
    </w:rPr>
  </w:style>
  <w:style w:type="paragraph" w:styleId="Nadpis2">
    <w:name w:val="heading 2"/>
    <w:basedOn w:val="Normlny"/>
    <w:next w:val="Normlny"/>
    <w:link w:val="Nadpis2Char"/>
    <w:semiHidden/>
    <w:unhideWhenUsed/>
    <w:qFormat/>
    <w:rsid w:val="009F1B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semiHidden/>
    <w:unhideWhenUsed/>
    <w:qFormat/>
    <w:rsid w:val="00484A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9F1B6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240C1E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vraznenie">
    <w:name w:val="Emphasis"/>
    <w:qFormat/>
    <w:rsid w:val="00EF7B96"/>
    <w:rPr>
      <w:i/>
      <w:iCs/>
    </w:rPr>
  </w:style>
  <w:style w:type="paragraph" w:customStyle="1" w:styleId="Normal0">
    <w:name w:val="Normal_0"/>
    <w:uiPriority w:val="99"/>
    <w:rsid w:val="00D96556"/>
    <w:rPr>
      <w:rFonts w:ascii="Cambria" w:hAnsi="Cambria"/>
    </w:rPr>
  </w:style>
  <w:style w:type="paragraph" w:customStyle="1" w:styleId="Normal1">
    <w:name w:val="Normal_1"/>
    <w:uiPriority w:val="99"/>
    <w:rsid w:val="00D96556"/>
    <w:rPr>
      <w:rFonts w:ascii="Cambria" w:hAnsi="Cambria"/>
    </w:rPr>
  </w:style>
  <w:style w:type="paragraph" w:customStyle="1" w:styleId="Normal2">
    <w:name w:val="Normal_2"/>
    <w:uiPriority w:val="99"/>
    <w:rsid w:val="00D96556"/>
    <w:rPr>
      <w:rFonts w:ascii="Cambria" w:hAnsi="Cambria"/>
    </w:rPr>
  </w:style>
  <w:style w:type="paragraph" w:customStyle="1" w:styleId="Normal3">
    <w:name w:val="Normal_3"/>
    <w:uiPriority w:val="99"/>
    <w:rsid w:val="00D96556"/>
    <w:rPr>
      <w:rFonts w:ascii="Cambria" w:hAnsi="Cambria"/>
    </w:rPr>
  </w:style>
  <w:style w:type="paragraph" w:customStyle="1" w:styleId="Normal4">
    <w:name w:val="Normal_4"/>
    <w:uiPriority w:val="99"/>
    <w:rsid w:val="00D96556"/>
    <w:rPr>
      <w:rFonts w:ascii="Cambria" w:hAnsi="Cambria"/>
    </w:rPr>
  </w:style>
  <w:style w:type="character" w:customStyle="1" w:styleId="Emphasis0">
    <w:name w:val="Emphasis_0"/>
    <w:uiPriority w:val="99"/>
    <w:rsid w:val="00D96556"/>
    <w:rPr>
      <w:rFonts w:ascii="Times New Roman" w:hAnsi="Times New Roman"/>
      <w:i/>
      <w:sz w:val="20"/>
    </w:rPr>
  </w:style>
  <w:style w:type="paragraph" w:customStyle="1" w:styleId="Normal5">
    <w:name w:val="Normal_5"/>
    <w:uiPriority w:val="99"/>
    <w:rsid w:val="00D96556"/>
    <w:rPr>
      <w:rFonts w:ascii="Cambria" w:hAnsi="Cambria"/>
    </w:rPr>
  </w:style>
  <w:style w:type="character" w:customStyle="1" w:styleId="Emphasis1">
    <w:name w:val="Emphasis_1"/>
    <w:uiPriority w:val="99"/>
    <w:rsid w:val="00D96556"/>
    <w:rPr>
      <w:rFonts w:ascii="Times New Roman" w:hAnsi="Times New Roman"/>
      <w:i/>
      <w:sz w:val="20"/>
    </w:rPr>
  </w:style>
  <w:style w:type="paragraph" w:customStyle="1" w:styleId="Normal6">
    <w:name w:val="Normal_6"/>
    <w:uiPriority w:val="99"/>
    <w:rsid w:val="00D96556"/>
    <w:rPr>
      <w:rFonts w:ascii="Cambria" w:hAnsi="Cambria"/>
    </w:rPr>
  </w:style>
  <w:style w:type="character" w:customStyle="1" w:styleId="Emphasis2">
    <w:name w:val="Emphasis_2"/>
    <w:uiPriority w:val="99"/>
    <w:rsid w:val="00D96556"/>
    <w:rPr>
      <w:rFonts w:ascii="Times New Roman" w:hAnsi="Times New Roman"/>
      <w:i/>
      <w:sz w:val="20"/>
    </w:rPr>
  </w:style>
  <w:style w:type="paragraph" w:customStyle="1" w:styleId="Normal7">
    <w:name w:val="Normal_7"/>
    <w:uiPriority w:val="99"/>
    <w:rsid w:val="00D96556"/>
    <w:rPr>
      <w:rFonts w:ascii="Cambria" w:hAnsi="Cambria"/>
    </w:rPr>
  </w:style>
  <w:style w:type="paragraph" w:customStyle="1" w:styleId="Normal8">
    <w:name w:val="Normal_8"/>
    <w:uiPriority w:val="99"/>
    <w:rsid w:val="00D96556"/>
    <w:rPr>
      <w:rFonts w:ascii="Cambria" w:hAnsi="Cambria"/>
    </w:rPr>
  </w:style>
  <w:style w:type="paragraph" w:customStyle="1" w:styleId="Normal9">
    <w:name w:val="Normal_9"/>
    <w:uiPriority w:val="99"/>
    <w:rsid w:val="00D96556"/>
    <w:rPr>
      <w:rFonts w:ascii="Cambria" w:hAnsi="Cambria"/>
    </w:rPr>
  </w:style>
  <w:style w:type="paragraph" w:customStyle="1" w:styleId="Normal10">
    <w:name w:val="Normal_10"/>
    <w:uiPriority w:val="99"/>
    <w:rsid w:val="00D96556"/>
    <w:rPr>
      <w:rFonts w:ascii="Cambria" w:hAnsi="Cambria"/>
    </w:rPr>
  </w:style>
  <w:style w:type="paragraph" w:customStyle="1" w:styleId="Normal11">
    <w:name w:val="Normal_11"/>
    <w:uiPriority w:val="99"/>
    <w:rsid w:val="00D96556"/>
    <w:rPr>
      <w:rFonts w:ascii="Cambria" w:hAnsi="Cambria"/>
    </w:rPr>
  </w:style>
  <w:style w:type="paragraph" w:customStyle="1" w:styleId="Normal12">
    <w:name w:val="Normal_12"/>
    <w:uiPriority w:val="99"/>
    <w:rsid w:val="00D96556"/>
    <w:rPr>
      <w:rFonts w:ascii="Cambria" w:hAnsi="Cambria"/>
    </w:rPr>
  </w:style>
  <w:style w:type="paragraph" w:customStyle="1" w:styleId="Normal13">
    <w:name w:val="Normal_13"/>
    <w:uiPriority w:val="99"/>
    <w:rsid w:val="00D96556"/>
    <w:rPr>
      <w:rFonts w:ascii="Cambria" w:hAnsi="Cambria"/>
    </w:rPr>
  </w:style>
  <w:style w:type="paragraph" w:customStyle="1" w:styleId="Normal14">
    <w:name w:val="Normal_14"/>
    <w:uiPriority w:val="99"/>
    <w:rsid w:val="00D96556"/>
    <w:rPr>
      <w:rFonts w:ascii="Cambria" w:hAnsi="Cambria"/>
    </w:rPr>
  </w:style>
  <w:style w:type="paragraph" w:customStyle="1" w:styleId="Normal15">
    <w:name w:val="Normal_15"/>
    <w:uiPriority w:val="99"/>
    <w:rsid w:val="00D96556"/>
    <w:rPr>
      <w:rFonts w:ascii="Cambria" w:hAnsi="Cambria"/>
    </w:rPr>
  </w:style>
  <w:style w:type="paragraph" w:customStyle="1" w:styleId="Normal16">
    <w:name w:val="Normal_16"/>
    <w:uiPriority w:val="99"/>
    <w:rsid w:val="00D96556"/>
    <w:rPr>
      <w:rFonts w:ascii="Cambria" w:hAnsi="Cambria"/>
    </w:rPr>
  </w:style>
  <w:style w:type="paragraph" w:customStyle="1" w:styleId="Normal17">
    <w:name w:val="Normal_17"/>
    <w:uiPriority w:val="99"/>
    <w:rsid w:val="00D96556"/>
    <w:rPr>
      <w:rFonts w:ascii="Cambria" w:hAnsi="Cambria"/>
    </w:rPr>
  </w:style>
  <w:style w:type="paragraph" w:customStyle="1" w:styleId="Normal18">
    <w:name w:val="Normal_18"/>
    <w:uiPriority w:val="99"/>
    <w:rsid w:val="00D96556"/>
    <w:rPr>
      <w:rFonts w:ascii="Cambria" w:hAnsi="Cambria"/>
    </w:rPr>
  </w:style>
  <w:style w:type="paragraph" w:customStyle="1" w:styleId="Normal19">
    <w:name w:val="Normal_19"/>
    <w:uiPriority w:val="99"/>
    <w:rsid w:val="00D96556"/>
    <w:rPr>
      <w:rFonts w:ascii="Cambria" w:hAnsi="Cambria"/>
    </w:rPr>
  </w:style>
  <w:style w:type="paragraph" w:customStyle="1" w:styleId="Normal20">
    <w:name w:val="Normal_20"/>
    <w:uiPriority w:val="99"/>
    <w:rsid w:val="00D96556"/>
    <w:rPr>
      <w:rFonts w:ascii="Cambria" w:hAnsi="Cambria"/>
    </w:rPr>
  </w:style>
  <w:style w:type="paragraph" w:customStyle="1" w:styleId="Normal21">
    <w:name w:val="Normal_21"/>
    <w:uiPriority w:val="99"/>
    <w:rsid w:val="00D96556"/>
    <w:rPr>
      <w:rFonts w:ascii="Cambria" w:hAnsi="Cambria"/>
    </w:rPr>
  </w:style>
  <w:style w:type="paragraph" w:customStyle="1" w:styleId="Normal22">
    <w:name w:val="Normal_22"/>
    <w:uiPriority w:val="99"/>
    <w:rsid w:val="00D96556"/>
    <w:rPr>
      <w:rFonts w:ascii="Cambria" w:hAnsi="Cambria"/>
    </w:rPr>
  </w:style>
  <w:style w:type="paragraph" w:customStyle="1" w:styleId="Normal23">
    <w:name w:val="Normal_23"/>
    <w:uiPriority w:val="99"/>
    <w:rsid w:val="00D96556"/>
    <w:rPr>
      <w:rFonts w:ascii="Cambria" w:hAnsi="Cambria"/>
    </w:rPr>
  </w:style>
  <w:style w:type="paragraph" w:customStyle="1" w:styleId="Normal24">
    <w:name w:val="Normal_24"/>
    <w:uiPriority w:val="99"/>
    <w:rsid w:val="00D96556"/>
    <w:rPr>
      <w:rFonts w:ascii="Cambria" w:hAnsi="Cambria"/>
    </w:rPr>
  </w:style>
  <w:style w:type="paragraph" w:customStyle="1" w:styleId="Normal25">
    <w:name w:val="Normal_25"/>
    <w:uiPriority w:val="99"/>
    <w:rsid w:val="00D96556"/>
    <w:rPr>
      <w:rFonts w:ascii="Cambria" w:hAnsi="Cambria"/>
    </w:rPr>
  </w:style>
  <w:style w:type="paragraph" w:customStyle="1" w:styleId="Normal26">
    <w:name w:val="Normal_26"/>
    <w:uiPriority w:val="99"/>
    <w:rsid w:val="00D96556"/>
    <w:rPr>
      <w:rFonts w:ascii="Cambria" w:hAnsi="Cambria"/>
    </w:rPr>
  </w:style>
  <w:style w:type="paragraph" w:customStyle="1" w:styleId="Normal27">
    <w:name w:val="Normal_27"/>
    <w:uiPriority w:val="99"/>
    <w:rsid w:val="00D96556"/>
    <w:rPr>
      <w:rFonts w:ascii="Cambria" w:hAnsi="Cambria"/>
    </w:rPr>
  </w:style>
  <w:style w:type="paragraph" w:customStyle="1" w:styleId="Normal28">
    <w:name w:val="Normal_28"/>
    <w:uiPriority w:val="99"/>
    <w:rsid w:val="00D96556"/>
    <w:rPr>
      <w:rFonts w:ascii="Cambria" w:hAnsi="Cambria"/>
    </w:rPr>
  </w:style>
  <w:style w:type="paragraph" w:customStyle="1" w:styleId="Normal29">
    <w:name w:val="Normal_29"/>
    <w:uiPriority w:val="99"/>
    <w:rsid w:val="00D96556"/>
    <w:rPr>
      <w:rFonts w:ascii="Cambria" w:hAnsi="Cambria"/>
    </w:rPr>
  </w:style>
  <w:style w:type="paragraph" w:customStyle="1" w:styleId="Normal30">
    <w:name w:val="Normal_30"/>
    <w:uiPriority w:val="99"/>
    <w:rsid w:val="00D96556"/>
    <w:rPr>
      <w:rFonts w:ascii="Cambria" w:hAnsi="Cambria"/>
    </w:rPr>
  </w:style>
  <w:style w:type="paragraph" w:customStyle="1" w:styleId="Normal31">
    <w:name w:val="Normal_31"/>
    <w:uiPriority w:val="99"/>
    <w:rsid w:val="00D96556"/>
    <w:rPr>
      <w:rFonts w:ascii="Cambria" w:hAnsi="Cambria"/>
    </w:rPr>
  </w:style>
  <w:style w:type="paragraph" w:customStyle="1" w:styleId="Normal32">
    <w:name w:val="Normal_32"/>
    <w:uiPriority w:val="99"/>
    <w:rsid w:val="00D96556"/>
    <w:rPr>
      <w:rFonts w:ascii="Cambria" w:hAnsi="Cambria"/>
    </w:rPr>
  </w:style>
  <w:style w:type="paragraph" w:customStyle="1" w:styleId="Normal33">
    <w:name w:val="Normal_33"/>
    <w:uiPriority w:val="99"/>
    <w:rsid w:val="00D96556"/>
    <w:rPr>
      <w:rFonts w:ascii="Cambria" w:hAnsi="Cambria"/>
    </w:rPr>
  </w:style>
  <w:style w:type="paragraph" w:customStyle="1" w:styleId="Normal34">
    <w:name w:val="Normal_34"/>
    <w:uiPriority w:val="99"/>
    <w:rsid w:val="00D96556"/>
    <w:rPr>
      <w:rFonts w:ascii="Cambria" w:hAnsi="Cambria"/>
    </w:rPr>
  </w:style>
  <w:style w:type="paragraph" w:customStyle="1" w:styleId="Normal35">
    <w:name w:val="Normal_35"/>
    <w:uiPriority w:val="99"/>
    <w:rsid w:val="00D96556"/>
    <w:rPr>
      <w:rFonts w:ascii="Cambria" w:hAnsi="Cambria"/>
    </w:rPr>
  </w:style>
  <w:style w:type="paragraph" w:customStyle="1" w:styleId="Normal36">
    <w:name w:val="Normal_36"/>
    <w:uiPriority w:val="99"/>
    <w:rsid w:val="00D96556"/>
    <w:rPr>
      <w:rFonts w:ascii="Cambria" w:hAnsi="Cambria"/>
    </w:rPr>
  </w:style>
  <w:style w:type="paragraph" w:customStyle="1" w:styleId="Normal37">
    <w:name w:val="Normal_37"/>
    <w:uiPriority w:val="99"/>
    <w:rsid w:val="00D96556"/>
    <w:rPr>
      <w:rFonts w:ascii="Cambria" w:hAnsi="Cambria"/>
    </w:rPr>
  </w:style>
  <w:style w:type="paragraph" w:customStyle="1" w:styleId="Normal38">
    <w:name w:val="Normal_38"/>
    <w:uiPriority w:val="99"/>
    <w:rsid w:val="00D96556"/>
    <w:rPr>
      <w:rFonts w:ascii="Cambria" w:hAnsi="Cambria"/>
    </w:rPr>
  </w:style>
  <w:style w:type="paragraph" w:customStyle="1" w:styleId="Normal39">
    <w:name w:val="Normal_39"/>
    <w:uiPriority w:val="99"/>
    <w:rsid w:val="00D96556"/>
    <w:rPr>
      <w:rFonts w:ascii="Cambria" w:hAnsi="Cambria"/>
    </w:rPr>
  </w:style>
  <w:style w:type="paragraph" w:customStyle="1" w:styleId="Normal40">
    <w:name w:val="Normal_40"/>
    <w:uiPriority w:val="99"/>
    <w:rsid w:val="00D96556"/>
    <w:rPr>
      <w:rFonts w:ascii="Cambria" w:hAnsi="Cambria"/>
    </w:rPr>
  </w:style>
  <w:style w:type="paragraph" w:customStyle="1" w:styleId="Normal41">
    <w:name w:val="Normal_41"/>
    <w:uiPriority w:val="99"/>
    <w:rsid w:val="00D96556"/>
    <w:rPr>
      <w:rFonts w:ascii="Cambria" w:hAnsi="Cambria"/>
    </w:rPr>
  </w:style>
  <w:style w:type="paragraph" w:customStyle="1" w:styleId="Normal42">
    <w:name w:val="Normal_42"/>
    <w:uiPriority w:val="99"/>
    <w:rsid w:val="00D96556"/>
    <w:rPr>
      <w:rFonts w:ascii="Cambria" w:hAnsi="Cambria"/>
    </w:rPr>
  </w:style>
  <w:style w:type="paragraph" w:customStyle="1" w:styleId="Normal43">
    <w:name w:val="Normal_43"/>
    <w:uiPriority w:val="99"/>
    <w:rsid w:val="00D96556"/>
    <w:rPr>
      <w:rFonts w:ascii="Cambria" w:hAnsi="Cambria"/>
    </w:rPr>
  </w:style>
  <w:style w:type="paragraph" w:customStyle="1" w:styleId="Normal44">
    <w:name w:val="Normal_44"/>
    <w:uiPriority w:val="99"/>
    <w:rsid w:val="00D96556"/>
    <w:rPr>
      <w:rFonts w:ascii="Cambria" w:hAnsi="Cambria"/>
    </w:rPr>
  </w:style>
  <w:style w:type="paragraph" w:customStyle="1" w:styleId="Normal45">
    <w:name w:val="Normal_45"/>
    <w:uiPriority w:val="99"/>
    <w:rsid w:val="00D96556"/>
    <w:rPr>
      <w:rFonts w:ascii="Cambria" w:hAnsi="Cambria"/>
    </w:rPr>
  </w:style>
  <w:style w:type="paragraph" w:customStyle="1" w:styleId="Normal46">
    <w:name w:val="Normal_46"/>
    <w:uiPriority w:val="99"/>
    <w:rsid w:val="00D96556"/>
    <w:rPr>
      <w:rFonts w:ascii="Cambria" w:hAnsi="Cambria"/>
    </w:rPr>
  </w:style>
  <w:style w:type="paragraph" w:customStyle="1" w:styleId="Normal47">
    <w:name w:val="Normal_47"/>
    <w:uiPriority w:val="99"/>
    <w:rsid w:val="00D96556"/>
    <w:rPr>
      <w:rFonts w:ascii="Cambria" w:hAnsi="Cambria"/>
    </w:rPr>
  </w:style>
  <w:style w:type="paragraph" w:customStyle="1" w:styleId="Normal48">
    <w:name w:val="Normal_48"/>
    <w:uiPriority w:val="99"/>
    <w:rsid w:val="00D96556"/>
    <w:rPr>
      <w:rFonts w:ascii="Cambria" w:hAnsi="Cambria"/>
    </w:rPr>
  </w:style>
  <w:style w:type="paragraph" w:customStyle="1" w:styleId="Normal49">
    <w:name w:val="Normal_49"/>
    <w:uiPriority w:val="99"/>
    <w:rsid w:val="00D96556"/>
    <w:rPr>
      <w:rFonts w:ascii="Cambria" w:hAnsi="Cambria"/>
    </w:rPr>
  </w:style>
  <w:style w:type="paragraph" w:customStyle="1" w:styleId="Normal50">
    <w:name w:val="Normal_50"/>
    <w:uiPriority w:val="99"/>
    <w:rsid w:val="00D96556"/>
    <w:rPr>
      <w:rFonts w:ascii="Cambria" w:hAnsi="Cambria"/>
    </w:rPr>
  </w:style>
  <w:style w:type="paragraph" w:customStyle="1" w:styleId="Normal51">
    <w:name w:val="Normal_51"/>
    <w:uiPriority w:val="99"/>
    <w:rsid w:val="00D96556"/>
    <w:rPr>
      <w:rFonts w:ascii="Cambria" w:hAnsi="Cambria"/>
    </w:rPr>
  </w:style>
  <w:style w:type="paragraph" w:customStyle="1" w:styleId="Normal52">
    <w:name w:val="Normal_52"/>
    <w:uiPriority w:val="99"/>
    <w:rsid w:val="00D96556"/>
    <w:rPr>
      <w:rFonts w:ascii="Cambria" w:hAnsi="Cambria"/>
    </w:rPr>
  </w:style>
  <w:style w:type="paragraph" w:customStyle="1" w:styleId="Normal53">
    <w:name w:val="Normal_53"/>
    <w:uiPriority w:val="99"/>
    <w:rsid w:val="00D96556"/>
    <w:rPr>
      <w:rFonts w:ascii="Cambria" w:hAnsi="Cambria"/>
    </w:rPr>
  </w:style>
  <w:style w:type="paragraph" w:customStyle="1" w:styleId="Normal54">
    <w:name w:val="Normal_54"/>
    <w:uiPriority w:val="99"/>
    <w:rsid w:val="00D96556"/>
    <w:rPr>
      <w:rFonts w:ascii="Cambria" w:hAnsi="Cambria"/>
    </w:rPr>
  </w:style>
  <w:style w:type="paragraph" w:customStyle="1" w:styleId="Normal55">
    <w:name w:val="Normal_55"/>
    <w:uiPriority w:val="99"/>
    <w:rsid w:val="00D96556"/>
    <w:rPr>
      <w:rFonts w:ascii="Cambria" w:hAnsi="Cambria"/>
    </w:rPr>
  </w:style>
  <w:style w:type="character" w:customStyle="1" w:styleId="Emphasis3">
    <w:name w:val="Emphasis_3"/>
    <w:uiPriority w:val="99"/>
    <w:rsid w:val="00D96556"/>
    <w:rPr>
      <w:rFonts w:ascii="Times New Roman" w:hAnsi="Times New Roman"/>
      <w:i/>
      <w:sz w:val="20"/>
    </w:rPr>
  </w:style>
  <w:style w:type="paragraph" w:customStyle="1" w:styleId="Normal56">
    <w:name w:val="Normal_56"/>
    <w:uiPriority w:val="99"/>
    <w:rsid w:val="00D96556"/>
    <w:rPr>
      <w:rFonts w:ascii="Cambria" w:hAnsi="Cambria"/>
    </w:rPr>
  </w:style>
  <w:style w:type="paragraph" w:customStyle="1" w:styleId="Normal57">
    <w:name w:val="Normal_57"/>
    <w:uiPriority w:val="99"/>
    <w:rsid w:val="00D96556"/>
    <w:rPr>
      <w:rFonts w:ascii="Cambria" w:hAnsi="Cambria"/>
    </w:rPr>
  </w:style>
  <w:style w:type="paragraph" w:customStyle="1" w:styleId="Normal58">
    <w:name w:val="Normal_58"/>
    <w:uiPriority w:val="99"/>
    <w:rsid w:val="00D96556"/>
    <w:rPr>
      <w:rFonts w:ascii="Cambria" w:hAnsi="Cambria"/>
    </w:rPr>
  </w:style>
  <w:style w:type="paragraph" w:customStyle="1" w:styleId="Normal59">
    <w:name w:val="Normal_59"/>
    <w:uiPriority w:val="99"/>
    <w:rsid w:val="00D96556"/>
    <w:rPr>
      <w:rFonts w:ascii="Cambria" w:hAnsi="Cambria"/>
    </w:rPr>
  </w:style>
  <w:style w:type="paragraph" w:customStyle="1" w:styleId="Normal60">
    <w:name w:val="Normal_60"/>
    <w:uiPriority w:val="99"/>
    <w:rsid w:val="00D96556"/>
    <w:rPr>
      <w:rFonts w:ascii="Cambria" w:hAnsi="Cambria"/>
    </w:rPr>
  </w:style>
  <w:style w:type="character" w:customStyle="1" w:styleId="Emphasis4">
    <w:name w:val="Emphasis_4"/>
    <w:uiPriority w:val="99"/>
    <w:rsid w:val="00D96556"/>
    <w:rPr>
      <w:rFonts w:ascii="Times New Roman" w:hAnsi="Times New Roman"/>
      <w:i/>
      <w:sz w:val="20"/>
    </w:rPr>
  </w:style>
  <w:style w:type="paragraph" w:customStyle="1" w:styleId="Normal61">
    <w:name w:val="Normal_61"/>
    <w:uiPriority w:val="99"/>
    <w:rsid w:val="00D96556"/>
    <w:rPr>
      <w:rFonts w:ascii="Cambria" w:hAnsi="Cambria"/>
    </w:rPr>
  </w:style>
  <w:style w:type="paragraph" w:customStyle="1" w:styleId="Normal62">
    <w:name w:val="Normal_62"/>
    <w:uiPriority w:val="99"/>
    <w:rsid w:val="00D96556"/>
    <w:rPr>
      <w:rFonts w:ascii="Cambria" w:hAnsi="Cambria"/>
    </w:rPr>
  </w:style>
  <w:style w:type="paragraph" w:customStyle="1" w:styleId="Normal63">
    <w:name w:val="Normal_63"/>
    <w:uiPriority w:val="99"/>
    <w:rsid w:val="00D96556"/>
    <w:rPr>
      <w:rFonts w:ascii="Cambria" w:hAnsi="Cambria"/>
    </w:rPr>
  </w:style>
  <w:style w:type="paragraph" w:customStyle="1" w:styleId="Normal64">
    <w:name w:val="Normal_64"/>
    <w:uiPriority w:val="99"/>
    <w:rsid w:val="00D96556"/>
    <w:rPr>
      <w:rFonts w:ascii="Cambria" w:hAnsi="Cambria"/>
    </w:rPr>
  </w:style>
  <w:style w:type="paragraph" w:customStyle="1" w:styleId="Normal65">
    <w:name w:val="Normal_65"/>
    <w:uiPriority w:val="99"/>
    <w:rsid w:val="00D96556"/>
    <w:rPr>
      <w:rFonts w:ascii="Cambria" w:hAnsi="Cambria"/>
    </w:rPr>
  </w:style>
  <w:style w:type="paragraph" w:customStyle="1" w:styleId="Normal66">
    <w:name w:val="Normal_66"/>
    <w:uiPriority w:val="99"/>
    <w:rsid w:val="00D96556"/>
    <w:rPr>
      <w:rFonts w:ascii="Cambria" w:hAnsi="Cambria"/>
    </w:rPr>
  </w:style>
  <w:style w:type="paragraph" w:customStyle="1" w:styleId="Normal67">
    <w:name w:val="Normal_67"/>
    <w:uiPriority w:val="99"/>
    <w:rsid w:val="00D96556"/>
    <w:rPr>
      <w:rFonts w:ascii="Cambria" w:hAnsi="Cambria"/>
    </w:rPr>
  </w:style>
  <w:style w:type="paragraph" w:customStyle="1" w:styleId="Normal68">
    <w:name w:val="Normal_68"/>
    <w:uiPriority w:val="99"/>
    <w:rsid w:val="00D96556"/>
    <w:rPr>
      <w:rFonts w:ascii="Cambria" w:hAnsi="Cambria"/>
    </w:rPr>
  </w:style>
  <w:style w:type="paragraph" w:customStyle="1" w:styleId="Normal69">
    <w:name w:val="Normal_69"/>
    <w:uiPriority w:val="99"/>
    <w:rsid w:val="00D96556"/>
    <w:rPr>
      <w:rFonts w:ascii="Cambria" w:hAnsi="Cambria"/>
    </w:rPr>
  </w:style>
  <w:style w:type="paragraph" w:customStyle="1" w:styleId="Normal70">
    <w:name w:val="Normal_70"/>
    <w:uiPriority w:val="99"/>
    <w:rsid w:val="00D96556"/>
    <w:rPr>
      <w:rFonts w:ascii="Cambria" w:hAnsi="Cambria"/>
    </w:rPr>
  </w:style>
  <w:style w:type="character" w:customStyle="1" w:styleId="Emphasis5">
    <w:name w:val="Emphasis_5"/>
    <w:uiPriority w:val="99"/>
    <w:rsid w:val="00D96556"/>
    <w:rPr>
      <w:rFonts w:ascii="Times New Roman" w:hAnsi="Times New Roman"/>
      <w:i/>
      <w:sz w:val="20"/>
    </w:rPr>
  </w:style>
  <w:style w:type="paragraph" w:customStyle="1" w:styleId="Normal71">
    <w:name w:val="Normal_71"/>
    <w:uiPriority w:val="99"/>
    <w:rsid w:val="00D96556"/>
    <w:rPr>
      <w:rFonts w:ascii="Cambria" w:hAnsi="Cambria"/>
    </w:rPr>
  </w:style>
  <w:style w:type="character" w:customStyle="1" w:styleId="Emphasis6">
    <w:name w:val="Emphasis_6"/>
    <w:uiPriority w:val="99"/>
    <w:rsid w:val="00D96556"/>
    <w:rPr>
      <w:rFonts w:ascii="Times New Roman" w:hAnsi="Times New Roman"/>
      <w:i/>
      <w:sz w:val="20"/>
    </w:rPr>
  </w:style>
  <w:style w:type="paragraph" w:customStyle="1" w:styleId="Normal72">
    <w:name w:val="Normal_72"/>
    <w:uiPriority w:val="99"/>
    <w:rsid w:val="00D96556"/>
    <w:rPr>
      <w:rFonts w:ascii="Cambria" w:hAnsi="Cambria"/>
    </w:rPr>
  </w:style>
  <w:style w:type="character" w:customStyle="1" w:styleId="Emphasis7">
    <w:name w:val="Emphasis_7"/>
    <w:uiPriority w:val="99"/>
    <w:rsid w:val="00D96556"/>
    <w:rPr>
      <w:rFonts w:ascii="Times New Roman" w:hAnsi="Times New Roman"/>
      <w:i/>
      <w:sz w:val="20"/>
    </w:rPr>
  </w:style>
  <w:style w:type="paragraph" w:customStyle="1" w:styleId="Normal73">
    <w:name w:val="Normal_73"/>
    <w:uiPriority w:val="99"/>
    <w:rsid w:val="00D96556"/>
    <w:rPr>
      <w:rFonts w:ascii="Cambria" w:hAnsi="Cambria"/>
    </w:rPr>
  </w:style>
  <w:style w:type="character" w:customStyle="1" w:styleId="Emphasis8">
    <w:name w:val="Emphasis_8"/>
    <w:uiPriority w:val="99"/>
    <w:rsid w:val="00D96556"/>
    <w:rPr>
      <w:rFonts w:ascii="Times New Roman" w:hAnsi="Times New Roman"/>
      <w:i/>
      <w:sz w:val="20"/>
    </w:rPr>
  </w:style>
  <w:style w:type="paragraph" w:customStyle="1" w:styleId="Normal74">
    <w:name w:val="Normal_74"/>
    <w:uiPriority w:val="99"/>
    <w:rsid w:val="00D96556"/>
    <w:rPr>
      <w:rFonts w:ascii="Cambria" w:hAnsi="Cambria"/>
    </w:rPr>
  </w:style>
  <w:style w:type="character" w:customStyle="1" w:styleId="Emphasis9">
    <w:name w:val="Emphasis_9"/>
    <w:uiPriority w:val="99"/>
    <w:rsid w:val="00D96556"/>
    <w:rPr>
      <w:rFonts w:ascii="Times New Roman" w:hAnsi="Times New Roman"/>
      <w:i/>
      <w:sz w:val="20"/>
    </w:rPr>
  </w:style>
  <w:style w:type="paragraph" w:customStyle="1" w:styleId="Normal75">
    <w:name w:val="Normal_75"/>
    <w:uiPriority w:val="99"/>
    <w:rsid w:val="00D96556"/>
    <w:rPr>
      <w:rFonts w:ascii="Cambria" w:hAnsi="Cambria"/>
    </w:rPr>
  </w:style>
  <w:style w:type="character" w:customStyle="1" w:styleId="Emphasis10">
    <w:name w:val="Emphasis_10"/>
    <w:uiPriority w:val="99"/>
    <w:rsid w:val="00D96556"/>
    <w:rPr>
      <w:rFonts w:ascii="Times New Roman" w:hAnsi="Times New Roman"/>
      <w:i/>
      <w:sz w:val="20"/>
    </w:rPr>
  </w:style>
  <w:style w:type="paragraph" w:customStyle="1" w:styleId="Normal76">
    <w:name w:val="Normal_76"/>
    <w:uiPriority w:val="99"/>
    <w:rsid w:val="00D96556"/>
    <w:rPr>
      <w:rFonts w:ascii="Cambria" w:hAnsi="Cambria"/>
    </w:rPr>
  </w:style>
  <w:style w:type="paragraph" w:customStyle="1" w:styleId="Normal77">
    <w:name w:val="Normal_77"/>
    <w:uiPriority w:val="99"/>
    <w:rsid w:val="00D96556"/>
    <w:rPr>
      <w:rFonts w:ascii="Cambria" w:hAnsi="Cambria"/>
    </w:rPr>
  </w:style>
  <w:style w:type="paragraph" w:customStyle="1" w:styleId="Normal78">
    <w:name w:val="Normal_78"/>
    <w:uiPriority w:val="99"/>
    <w:rsid w:val="00D96556"/>
    <w:rPr>
      <w:rFonts w:ascii="Cambria" w:hAnsi="Cambria"/>
    </w:rPr>
  </w:style>
  <w:style w:type="paragraph" w:customStyle="1" w:styleId="Normal79">
    <w:name w:val="Normal_79"/>
    <w:uiPriority w:val="99"/>
    <w:rsid w:val="00D96556"/>
    <w:rPr>
      <w:rFonts w:ascii="Cambria" w:hAnsi="Cambria"/>
    </w:rPr>
  </w:style>
  <w:style w:type="paragraph" w:customStyle="1" w:styleId="Normal80">
    <w:name w:val="Normal_80"/>
    <w:uiPriority w:val="99"/>
    <w:rsid w:val="00D96556"/>
    <w:rPr>
      <w:rFonts w:ascii="Cambria" w:hAnsi="Cambria"/>
    </w:rPr>
  </w:style>
  <w:style w:type="paragraph" w:customStyle="1" w:styleId="Normal81">
    <w:name w:val="Normal_81"/>
    <w:uiPriority w:val="99"/>
    <w:rsid w:val="00D96556"/>
    <w:rPr>
      <w:rFonts w:ascii="Cambria" w:hAnsi="Cambria"/>
    </w:rPr>
  </w:style>
  <w:style w:type="character" w:customStyle="1" w:styleId="Emphasis11">
    <w:name w:val="Emphasis_11"/>
    <w:uiPriority w:val="99"/>
    <w:rsid w:val="00D96556"/>
    <w:rPr>
      <w:i/>
    </w:rPr>
  </w:style>
  <w:style w:type="paragraph" w:customStyle="1" w:styleId="Normal82">
    <w:name w:val="Normal_82"/>
    <w:uiPriority w:val="99"/>
    <w:rsid w:val="00D96556"/>
    <w:rPr>
      <w:rFonts w:ascii="Cambria" w:hAnsi="Cambria"/>
    </w:rPr>
  </w:style>
  <w:style w:type="paragraph" w:customStyle="1" w:styleId="Normal83">
    <w:name w:val="Normal_83"/>
    <w:uiPriority w:val="99"/>
    <w:rsid w:val="00D96556"/>
    <w:rPr>
      <w:rFonts w:ascii="Cambria" w:hAnsi="Cambria"/>
    </w:rPr>
  </w:style>
  <w:style w:type="character" w:customStyle="1" w:styleId="Emphasis12">
    <w:name w:val="Emphasis_12"/>
    <w:uiPriority w:val="99"/>
    <w:rsid w:val="00D96556"/>
    <w:rPr>
      <w:i/>
    </w:rPr>
  </w:style>
  <w:style w:type="paragraph" w:customStyle="1" w:styleId="Normal84">
    <w:name w:val="Normal_84"/>
    <w:uiPriority w:val="99"/>
    <w:rsid w:val="00D96556"/>
    <w:rPr>
      <w:rFonts w:ascii="Cambria" w:hAnsi="Cambria"/>
    </w:rPr>
  </w:style>
  <w:style w:type="character" w:customStyle="1" w:styleId="Emphasis13">
    <w:name w:val="Emphasis_13"/>
    <w:uiPriority w:val="99"/>
    <w:rsid w:val="00D96556"/>
    <w:rPr>
      <w:i/>
    </w:rPr>
  </w:style>
  <w:style w:type="paragraph" w:customStyle="1" w:styleId="Normal85">
    <w:name w:val="Normal_85"/>
    <w:uiPriority w:val="99"/>
    <w:rsid w:val="00D96556"/>
    <w:rPr>
      <w:rFonts w:ascii="Cambria" w:hAnsi="Cambria"/>
    </w:rPr>
  </w:style>
  <w:style w:type="character" w:customStyle="1" w:styleId="Emphasis14">
    <w:name w:val="Emphasis_14"/>
    <w:uiPriority w:val="99"/>
    <w:rsid w:val="00D96556"/>
    <w:rPr>
      <w:i/>
    </w:rPr>
  </w:style>
  <w:style w:type="paragraph" w:customStyle="1" w:styleId="Normal86">
    <w:name w:val="Normal_86"/>
    <w:uiPriority w:val="99"/>
    <w:rsid w:val="00D96556"/>
    <w:rPr>
      <w:rFonts w:ascii="Cambria" w:hAnsi="Cambria"/>
    </w:rPr>
  </w:style>
  <w:style w:type="character" w:customStyle="1" w:styleId="Emphasis15">
    <w:name w:val="Emphasis_15"/>
    <w:uiPriority w:val="99"/>
    <w:rsid w:val="00D96556"/>
    <w:rPr>
      <w:i/>
    </w:rPr>
  </w:style>
  <w:style w:type="paragraph" w:customStyle="1" w:styleId="Normal87">
    <w:name w:val="Normal_87"/>
    <w:uiPriority w:val="99"/>
    <w:rsid w:val="00D96556"/>
    <w:rPr>
      <w:rFonts w:ascii="Cambria" w:hAnsi="Cambria"/>
    </w:rPr>
  </w:style>
  <w:style w:type="paragraph" w:customStyle="1" w:styleId="Normal88">
    <w:name w:val="Normal_88"/>
    <w:uiPriority w:val="99"/>
    <w:rsid w:val="00D96556"/>
    <w:rPr>
      <w:rFonts w:ascii="Cambria" w:hAnsi="Cambria"/>
    </w:rPr>
  </w:style>
  <w:style w:type="character" w:customStyle="1" w:styleId="Emphasis16">
    <w:name w:val="Emphasis_16"/>
    <w:uiPriority w:val="99"/>
    <w:rsid w:val="00D96556"/>
    <w:rPr>
      <w:i/>
    </w:rPr>
  </w:style>
  <w:style w:type="paragraph" w:customStyle="1" w:styleId="Normal89">
    <w:name w:val="Normal_89"/>
    <w:uiPriority w:val="99"/>
    <w:rsid w:val="00D96556"/>
    <w:rPr>
      <w:rFonts w:ascii="Cambria" w:hAnsi="Cambria"/>
    </w:rPr>
  </w:style>
  <w:style w:type="paragraph" w:customStyle="1" w:styleId="Normal90">
    <w:name w:val="Normal_90"/>
    <w:uiPriority w:val="99"/>
    <w:rsid w:val="00D96556"/>
    <w:rPr>
      <w:rFonts w:ascii="Cambria" w:hAnsi="Cambria"/>
    </w:rPr>
  </w:style>
  <w:style w:type="paragraph" w:customStyle="1" w:styleId="Normal91">
    <w:name w:val="Normal_91"/>
    <w:uiPriority w:val="99"/>
    <w:rsid w:val="00D96556"/>
    <w:rPr>
      <w:rFonts w:ascii="Cambria" w:hAnsi="Cambria"/>
    </w:rPr>
  </w:style>
  <w:style w:type="paragraph" w:customStyle="1" w:styleId="Normal92">
    <w:name w:val="Normal_92"/>
    <w:uiPriority w:val="99"/>
    <w:rsid w:val="00D96556"/>
    <w:rPr>
      <w:rFonts w:ascii="Cambria" w:hAnsi="Cambria"/>
    </w:rPr>
  </w:style>
  <w:style w:type="paragraph" w:customStyle="1" w:styleId="Normal93">
    <w:name w:val="Normal_93"/>
    <w:uiPriority w:val="99"/>
    <w:rsid w:val="00D96556"/>
    <w:rPr>
      <w:rFonts w:ascii="Cambria" w:hAnsi="Cambria"/>
    </w:rPr>
  </w:style>
  <w:style w:type="character" w:styleId="Odkaznapoznmkupodiarou">
    <w:name w:val="footnote reference"/>
    <w:uiPriority w:val="99"/>
    <w:rsid w:val="00D96556"/>
    <w:rPr>
      <w:vertAlign w:val="superscript"/>
    </w:rPr>
  </w:style>
  <w:style w:type="paragraph" w:styleId="Textpoznmkypodiarou">
    <w:name w:val="footnote text"/>
    <w:basedOn w:val="Normal94"/>
    <w:uiPriority w:val="99"/>
    <w:rsid w:val="00D96556"/>
    <w:rPr>
      <w:rFonts w:ascii="Times New Roman" w:hAnsi="Times New Roman"/>
    </w:rPr>
  </w:style>
  <w:style w:type="paragraph" w:customStyle="1" w:styleId="Normal94">
    <w:name w:val="Normal_94"/>
    <w:uiPriority w:val="99"/>
    <w:rsid w:val="00D96556"/>
    <w:rPr>
      <w:rFonts w:ascii="Cambria" w:hAnsi="Cambria"/>
    </w:rPr>
  </w:style>
  <w:style w:type="paragraph" w:customStyle="1" w:styleId="Normal95">
    <w:name w:val="Normal_95"/>
    <w:uiPriority w:val="99"/>
    <w:rsid w:val="00D96556"/>
    <w:rPr>
      <w:rFonts w:ascii="Cambria" w:hAnsi="Cambria"/>
    </w:rPr>
  </w:style>
  <w:style w:type="paragraph" w:customStyle="1" w:styleId="Normal96">
    <w:name w:val="Normal_96"/>
    <w:uiPriority w:val="99"/>
    <w:rsid w:val="00D96556"/>
    <w:rPr>
      <w:rFonts w:ascii="Cambria" w:hAnsi="Cambria"/>
    </w:rPr>
  </w:style>
  <w:style w:type="paragraph" w:customStyle="1" w:styleId="Normal97">
    <w:name w:val="Normal_97"/>
    <w:uiPriority w:val="99"/>
    <w:rsid w:val="00D96556"/>
    <w:rPr>
      <w:rFonts w:ascii="Cambria" w:hAnsi="Cambria"/>
    </w:rPr>
  </w:style>
  <w:style w:type="paragraph" w:customStyle="1" w:styleId="Normal98">
    <w:name w:val="Normal_98"/>
    <w:uiPriority w:val="99"/>
    <w:rsid w:val="00D96556"/>
    <w:rPr>
      <w:rFonts w:ascii="Cambria" w:hAnsi="Cambria"/>
    </w:rPr>
  </w:style>
  <w:style w:type="paragraph" w:customStyle="1" w:styleId="Normal99">
    <w:name w:val="Normal_99"/>
    <w:uiPriority w:val="99"/>
    <w:rsid w:val="00D96556"/>
    <w:rPr>
      <w:rFonts w:ascii="Cambria" w:hAnsi="Cambria"/>
    </w:rPr>
  </w:style>
  <w:style w:type="paragraph" w:customStyle="1" w:styleId="Normal100">
    <w:name w:val="Normal_100"/>
    <w:uiPriority w:val="99"/>
    <w:rsid w:val="00D96556"/>
    <w:rPr>
      <w:rFonts w:ascii="Cambria" w:hAnsi="Cambria"/>
    </w:rPr>
  </w:style>
  <w:style w:type="paragraph" w:customStyle="1" w:styleId="Normal101">
    <w:name w:val="Normal_101"/>
    <w:uiPriority w:val="99"/>
    <w:rsid w:val="00D96556"/>
    <w:rPr>
      <w:rFonts w:ascii="Cambria" w:hAnsi="Cambria"/>
    </w:rPr>
  </w:style>
  <w:style w:type="paragraph" w:customStyle="1" w:styleId="Normal102">
    <w:name w:val="Normal_102"/>
    <w:uiPriority w:val="99"/>
    <w:rsid w:val="00D96556"/>
    <w:rPr>
      <w:rFonts w:ascii="Cambria" w:hAnsi="Cambria"/>
    </w:rPr>
  </w:style>
  <w:style w:type="paragraph" w:customStyle="1" w:styleId="Normal103">
    <w:name w:val="Normal_103"/>
    <w:uiPriority w:val="99"/>
    <w:rsid w:val="00D96556"/>
    <w:rPr>
      <w:rFonts w:ascii="Cambria" w:hAnsi="Cambria"/>
    </w:rPr>
  </w:style>
  <w:style w:type="paragraph" w:customStyle="1" w:styleId="Normal104">
    <w:name w:val="Normal_104"/>
    <w:uiPriority w:val="99"/>
    <w:rsid w:val="00D96556"/>
    <w:rPr>
      <w:rFonts w:ascii="Cambria" w:hAnsi="Cambria"/>
    </w:rPr>
  </w:style>
  <w:style w:type="paragraph" w:customStyle="1" w:styleId="Normal105">
    <w:name w:val="Normal_105"/>
    <w:uiPriority w:val="99"/>
    <w:rsid w:val="00D96556"/>
    <w:rPr>
      <w:rFonts w:ascii="Cambria" w:hAnsi="Cambria"/>
    </w:rPr>
  </w:style>
  <w:style w:type="paragraph" w:customStyle="1" w:styleId="Normal106">
    <w:name w:val="Normal_106"/>
    <w:uiPriority w:val="99"/>
    <w:rsid w:val="00D96556"/>
    <w:rPr>
      <w:rFonts w:ascii="Cambria" w:hAnsi="Cambria"/>
    </w:rPr>
  </w:style>
  <w:style w:type="paragraph" w:customStyle="1" w:styleId="Normal107">
    <w:name w:val="Normal_107"/>
    <w:uiPriority w:val="99"/>
    <w:rsid w:val="00D96556"/>
    <w:rPr>
      <w:rFonts w:ascii="Cambria" w:hAnsi="Cambria"/>
    </w:rPr>
  </w:style>
  <w:style w:type="paragraph" w:customStyle="1" w:styleId="Normal108">
    <w:name w:val="Normal_108"/>
    <w:uiPriority w:val="99"/>
    <w:rsid w:val="00D96556"/>
    <w:rPr>
      <w:rFonts w:ascii="Cambria" w:hAnsi="Cambria"/>
    </w:rPr>
  </w:style>
  <w:style w:type="paragraph" w:customStyle="1" w:styleId="Normal109">
    <w:name w:val="Normal_109"/>
    <w:uiPriority w:val="99"/>
    <w:rsid w:val="00D96556"/>
    <w:rPr>
      <w:rFonts w:ascii="Cambria" w:hAnsi="Cambria"/>
    </w:rPr>
  </w:style>
  <w:style w:type="paragraph" w:customStyle="1" w:styleId="TABCEMIDBO">
    <w:name w:val="TAB/CE/MID/BO"/>
    <w:basedOn w:val="Normal110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Normal110">
    <w:name w:val="Normal_110"/>
    <w:uiPriority w:val="99"/>
    <w:rsid w:val="00D96556"/>
    <w:rPr>
      <w:rFonts w:ascii="Cambria" w:hAnsi="Cambria"/>
    </w:rPr>
  </w:style>
  <w:style w:type="paragraph" w:customStyle="1" w:styleId="TAB-RIGHT">
    <w:name w:val="TAB-RIGHT"/>
    <w:basedOn w:val="Normal110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TableText">
    <w:name w:val="Table Text"/>
    <w:basedOn w:val="Normal110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Normal111">
    <w:name w:val="Normal_111"/>
    <w:uiPriority w:val="99"/>
    <w:rsid w:val="00D96556"/>
    <w:rPr>
      <w:rFonts w:ascii="Cambria" w:hAnsi="Cambria"/>
    </w:rPr>
  </w:style>
  <w:style w:type="paragraph" w:customStyle="1" w:styleId="Normal112">
    <w:name w:val="Normal_112"/>
    <w:uiPriority w:val="99"/>
    <w:rsid w:val="00D96556"/>
    <w:rPr>
      <w:rFonts w:ascii="Cambria" w:hAnsi="Cambria"/>
    </w:rPr>
  </w:style>
  <w:style w:type="paragraph" w:customStyle="1" w:styleId="Normal113">
    <w:name w:val="Normal_113"/>
    <w:uiPriority w:val="99"/>
    <w:rsid w:val="00D96556"/>
    <w:rPr>
      <w:rFonts w:ascii="Cambria" w:hAnsi="Cambria"/>
    </w:rPr>
  </w:style>
  <w:style w:type="paragraph" w:customStyle="1" w:styleId="Normal114">
    <w:name w:val="Normal_114"/>
    <w:uiPriority w:val="99"/>
    <w:rsid w:val="00D96556"/>
    <w:rPr>
      <w:rFonts w:ascii="Cambria" w:hAnsi="Cambria"/>
    </w:rPr>
  </w:style>
  <w:style w:type="paragraph" w:customStyle="1" w:styleId="Normal115">
    <w:name w:val="Normal_115"/>
    <w:uiPriority w:val="99"/>
    <w:rsid w:val="00D96556"/>
    <w:rPr>
      <w:rFonts w:ascii="Cambria" w:hAnsi="Cambria"/>
    </w:rPr>
  </w:style>
  <w:style w:type="paragraph" w:customStyle="1" w:styleId="Normal116">
    <w:name w:val="Normal_116"/>
    <w:uiPriority w:val="99"/>
    <w:rsid w:val="00D96556"/>
    <w:rPr>
      <w:rFonts w:ascii="Cambria" w:hAnsi="Cambria"/>
    </w:rPr>
  </w:style>
  <w:style w:type="paragraph" w:customStyle="1" w:styleId="TAB-LEFT-MIDL">
    <w:name w:val="TAB-LEFT-MIDL"/>
    <w:basedOn w:val="Normal117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Normal117">
    <w:name w:val="Normal_117"/>
    <w:uiPriority w:val="99"/>
    <w:rsid w:val="00D96556"/>
    <w:rPr>
      <w:rFonts w:ascii="Cambria" w:hAnsi="Cambria"/>
    </w:rPr>
  </w:style>
  <w:style w:type="paragraph" w:customStyle="1" w:styleId="TABCEMIDBO0">
    <w:name w:val="TAB/CE/MID/BO_0"/>
    <w:basedOn w:val="Normal117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TABRIGHT2">
    <w:name w:val="TAB/RIGHT2"/>
    <w:basedOn w:val="Normal117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TableText0">
    <w:name w:val="Table Text_0"/>
    <w:basedOn w:val="Normal117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TAB-CENT">
    <w:name w:val="TAB-CENT"/>
    <w:basedOn w:val="Normal117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Normal118">
    <w:name w:val="Normal_118"/>
    <w:uiPriority w:val="99"/>
    <w:rsid w:val="00D96556"/>
    <w:rPr>
      <w:rFonts w:ascii="Cambria" w:hAnsi="Cambria"/>
    </w:rPr>
  </w:style>
  <w:style w:type="paragraph" w:customStyle="1" w:styleId="Normal119">
    <w:name w:val="Normal_119"/>
    <w:uiPriority w:val="99"/>
    <w:rsid w:val="00D96556"/>
    <w:rPr>
      <w:rFonts w:ascii="Cambria" w:hAnsi="Cambria"/>
    </w:rPr>
  </w:style>
  <w:style w:type="paragraph" w:customStyle="1" w:styleId="Normal120">
    <w:name w:val="Normal_120"/>
    <w:uiPriority w:val="99"/>
    <w:rsid w:val="00D96556"/>
    <w:rPr>
      <w:rFonts w:ascii="Cambria" w:hAnsi="Cambria"/>
    </w:rPr>
  </w:style>
  <w:style w:type="paragraph" w:customStyle="1" w:styleId="TAB-LEFT-MIDL0">
    <w:name w:val="TAB-LEFT-MIDL_0"/>
    <w:basedOn w:val="Normal121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Normal121">
    <w:name w:val="Normal_121"/>
    <w:uiPriority w:val="99"/>
    <w:rsid w:val="00D96556"/>
    <w:rPr>
      <w:rFonts w:ascii="Cambria" w:hAnsi="Cambria"/>
    </w:rPr>
  </w:style>
  <w:style w:type="paragraph" w:customStyle="1" w:styleId="TABCEMIDBO1">
    <w:name w:val="TAB/CE/MID/BO_1"/>
    <w:basedOn w:val="Normal121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TABRIGHT20">
    <w:name w:val="TAB/RIGHT2_0"/>
    <w:basedOn w:val="Normal121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TableText1">
    <w:name w:val="Table Text_1"/>
    <w:basedOn w:val="Normal121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TAB-CENT0">
    <w:name w:val="TAB-CENT_0"/>
    <w:basedOn w:val="Normal121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Normal122">
    <w:name w:val="Normal_122"/>
    <w:uiPriority w:val="99"/>
    <w:rsid w:val="00D96556"/>
    <w:rPr>
      <w:rFonts w:ascii="Cambria" w:hAnsi="Cambria"/>
    </w:rPr>
  </w:style>
  <w:style w:type="paragraph" w:customStyle="1" w:styleId="Normal123">
    <w:name w:val="Normal_123"/>
    <w:uiPriority w:val="99"/>
    <w:rsid w:val="00D96556"/>
    <w:rPr>
      <w:rFonts w:ascii="Cambria" w:hAnsi="Cambria"/>
    </w:rPr>
  </w:style>
  <w:style w:type="paragraph" w:customStyle="1" w:styleId="Normal124">
    <w:name w:val="Normal_124"/>
    <w:uiPriority w:val="99"/>
    <w:rsid w:val="00D96556"/>
    <w:rPr>
      <w:rFonts w:ascii="Cambria" w:hAnsi="Cambria"/>
    </w:rPr>
  </w:style>
  <w:style w:type="paragraph" w:customStyle="1" w:styleId="TAB-LEFT-MIDL1">
    <w:name w:val="TAB-LEFT-MIDL_1"/>
    <w:basedOn w:val="Normal125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Normal125">
    <w:name w:val="Normal_125"/>
    <w:uiPriority w:val="99"/>
    <w:rsid w:val="00D96556"/>
    <w:rPr>
      <w:rFonts w:ascii="Cambria" w:hAnsi="Cambria"/>
    </w:rPr>
  </w:style>
  <w:style w:type="paragraph" w:customStyle="1" w:styleId="TABCEMIDBO2">
    <w:name w:val="TAB/CE/MID/BO_2"/>
    <w:basedOn w:val="Normal125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TABRIGHT21">
    <w:name w:val="TAB/RIGHT2_1"/>
    <w:basedOn w:val="Normal125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TableText2">
    <w:name w:val="Table Text_2"/>
    <w:basedOn w:val="Normal125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TAB-CENT1">
    <w:name w:val="TAB-CENT_1"/>
    <w:basedOn w:val="Normal125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Normal126">
    <w:name w:val="Normal_126"/>
    <w:uiPriority w:val="99"/>
    <w:rsid w:val="00D96556"/>
    <w:rPr>
      <w:rFonts w:ascii="Cambria" w:hAnsi="Cambria"/>
    </w:rPr>
  </w:style>
  <w:style w:type="paragraph" w:customStyle="1" w:styleId="Normal127">
    <w:name w:val="Normal_127"/>
    <w:uiPriority w:val="99"/>
    <w:rsid w:val="00D96556"/>
    <w:rPr>
      <w:rFonts w:ascii="Cambria" w:hAnsi="Cambria"/>
    </w:rPr>
  </w:style>
  <w:style w:type="paragraph" w:customStyle="1" w:styleId="Normal128">
    <w:name w:val="Normal_128"/>
    <w:uiPriority w:val="99"/>
    <w:rsid w:val="00D96556"/>
    <w:rPr>
      <w:rFonts w:ascii="Cambria" w:hAnsi="Cambria"/>
    </w:rPr>
  </w:style>
  <w:style w:type="paragraph" w:customStyle="1" w:styleId="TAB-LEFT-MIDL2">
    <w:name w:val="TAB-LEFT-MIDL_2"/>
    <w:basedOn w:val="Normal129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Normal129">
    <w:name w:val="Normal_129"/>
    <w:uiPriority w:val="99"/>
    <w:rsid w:val="00D96556"/>
    <w:rPr>
      <w:rFonts w:ascii="Cambria" w:hAnsi="Cambria"/>
    </w:rPr>
  </w:style>
  <w:style w:type="paragraph" w:customStyle="1" w:styleId="TABCEMIDBO3">
    <w:name w:val="TAB/CE/MID/BO_3"/>
    <w:basedOn w:val="Normal129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TAB-CENT2">
    <w:name w:val="TAB-CENT_2"/>
    <w:basedOn w:val="Normal129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TableText3">
    <w:name w:val="Table Text_3"/>
    <w:basedOn w:val="Normal129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Normal130">
    <w:name w:val="Normal_130"/>
    <w:uiPriority w:val="99"/>
    <w:rsid w:val="00D96556"/>
    <w:rPr>
      <w:rFonts w:ascii="Cambria" w:hAnsi="Cambria"/>
    </w:rPr>
  </w:style>
  <w:style w:type="paragraph" w:customStyle="1" w:styleId="Normal131">
    <w:name w:val="Normal_131"/>
    <w:uiPriority w:val="99"/>
    <w:rsid w:val="00D96556"/>
    <w:rPr>
      <w:rFonts w:ascii="Cambria" w:hAnsi="Cambria"/>
    </w:rPr>
  </w:style>
  <w:style w:type="paragraph" w:customStyle="1" w:styleId="Normal132">
    <w:name w:val="Normal_132"/>
    <w:uiPriority w:val="99"/>
    <w:rsid w:val="00D96556"/>
    <w:rPr>
      <w:rFonts w:ascii="Cambria" w:hAnsi="Cambria"/>
    </w:rPr>
  </w:style>
  <w:style w:type="paragraph" w:customStyle="1" w:styleId="TAB-LEFT-MIDL3">
    <w:name w:val="TAB-LEFT-MIDL_3"/>
    <w:basedOn w:val="Normal133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Normal133">
    <w:name w:val="Normal_133"/>
    <w:uiPriority w:val="99"/>
    <w:rsid w:val="00D96556"/>
    <w:rPr>
      <w:rFonts w:ascii="Cambria" w:hAnsi="Cambria"/>
    </w:rPr>
  </w:style>
  <w:style w:type="paragraph" w:customStyle="1" w:styleId="TABCEMIDBO4">
    <w:name w:val="TAB/CE/MID/BO_4"/>
    <w:basedOn w:val="Normal133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TAB-CENT3">
    <w:name w:val="TAB-CENT_3"/>
    <w:basedOn w:val="Normal133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TableText4">
    <w:name w:val="Table Text_4"/>
    <w:basedOn w:val="Normal133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Normal134">
    <w:name w:val="Normal_134"/>
    <w:uiPriority w:val="99"/>
    <w:rsid w:val="00D96556"/>
    <w:rPr>
      <w:rFonts w:ascii="Cambria" w:hAnsi="Cambria"/>
    </w:rPr>
  </w:style>
  <w:style w:type="paragraph" w:customStyle="1" w:styleId="Normal135">
    <w:name w:val="Normal_135"/>
    <w:uiPriority w:val="99"/>
    <w:rsid w:val="00D96556"/>
    <w:rPr>
      <w:rFonts w:ascii="Cambria" w:hAnsi="Cambria"/>
    </w:rPr>
  </w:style>
  <w:style w:type="paragraph" w:customStyle="1" w:styleId="Normal136">
    <w:name w:val="Normal_136"/>
    <w:uiPriority w:val="99"/>
    <w:rsid w:val="00D96556"/>
    <w:rPr>
      <w:rFonts w:ascii="Cambria" w:hAnsi="Cambria"/>
    </w:rPr>
  </w:style>
  <w:style w:type="paragraph" w:customStyle="1" w:styleId="Normal137">
    <w:name w:val="Normal_137"/>
    <w:uiPriority w:val="99"/>
    <w:rsid w:val="00D96556"/>
    <w:rPr>
      <w:rFonts w:ascii="Cambria" w:hAnsi="Cambria"/>
    </w:rPr>
  </w:style>
  <w:style w:type="paragraph" w:customStyle="1" w:styleId="Normal138">
    <w:name w:val="Normal_138"/>
    <w:uiPriority w:val="99"/>
    <w:rsid w:val="00D96556"/>
    <w:rPr>
      <w:rFonts w:ascii="Cambria" w:hAnsi="Cambria"/>
    </w:rPr>
  </w:style>
  <w:style w:type="paragraph" w:customStyle="1" w:styleId="TAB-LEFT-MIDL4">
    <w:name w:val="TAB-LEFT-MIDL_4"/>
    <w:basedOn w:val="Normal139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Normal139">
    <w:name w:val="Normal_139"/>
    <w:uiPriority w:val="99"/>
    <w:rsid w:val="00D96556"/>
    <w:rPr>
      <w:rFonts w:ascii="Cambria" w:hAnsi="Cambria"/>
    </w:rPr>
  </w:style>
  <w:style w:type="paragraph" w:customStyle="1" w:styleId="TAB-CENT-MIDL">
    <w:name w:val="TAB-CENT-MIDL"/>
    <w:basedOn w:val="Normal139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TAB-CENT4">
    <w:name w:val="TAB-CENT_4"/>
    <w:basedOn w:val="Normal139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TableText5">
    <w:name w:val="Table Text_5"/>
    <w:basedOn w:val="Normal139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Normal140">
    <w:name w:val="Normal_140"/>
    <w:uiPriority w:val="99"/>
    <w:rsid w:val="00D96556"/>
    <w:rPr>
      <w:rFonts w:ascii="Cambria" w:hAnsi="Cambria"/>
    </w:rPr>
  </w:style>
  <w:style w:type="paragraph" w:customStyle="1" w:styleId="Normal141">
    <w:name w:val="Normal_141"/>
    <w:uiPriority w:val="99"/>
    <w:rsid w:val="00D96556"/>
    <w:rPr>
      <w:rFonts w:ascii="Cambria" w:hAnsi="Cambria"/>
    </w:rPr>
  </w:style>
  <w:style w:type="paragraph" w:customStyle="1" w:styleId="Normal142">
    <w:name w:val="Normal_142"/>
    <w:uiPriority w:val="99"/>
    <w:rsid w:val="00D96556"/>
    <w:rPr>
      <w:rFonts w:ascii="Cambria" w:hAnsi="Cambria"/>
    </w:rPr>
  </w:style>
  <w:style w:type="paragraph" w:customStyle="1" w:styleId="Normal143">
    <w:name w:val="Normal_143"/>
    <w:uiPriority w:val="99"/>
    <w:rsid w:val="00D96556"/>
    <w:rPr>
      <w:rFonts w:ascii="Cambria" w:hAnsi="Cambria"/>
    </w:rPr>
  </w:style>
  <w:style w:type="paragraph" w:customStyle="1" w:styleId="Normal144">
    <w:name w:val="Normal_144"/>
    <w:uiPriority w:val="99"/>
    <w:rsid w:val="00D96556"/>
    <w:rPr>
      <w:rFonts w:ascii="Cambria" w:hAnsi="Cambria"/>
    </w:rPr>
  </w:style>
  <w:style w:type="paragraph" w:customStyle="1" w:styleId="Normal145">
    <w:name w:val="Normal_145"/>
    <w:uiPriority w:val="99"/>
    <w:rsid w:val="00D96556"/>
    <w:rPr>
      <w:rFonts w:ascii="Cambria" w:hAnsi="Cambria"/>
    </w:rPr>
  </w:style>
  <w:style w:type="paragraph" w:customStyle="1" w:styleId="TAB-LEFT-MIDL5">
    <w:name w:val="TAB-LEFT-MIDL_5"/>
    <w:basedOn w:val="Normal146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Normal146">
    <w:name w:val="Normal_146"/>
    <w:uiPriority w:val="99"/>
    <w:rsid w:val="00D96556"/>
    <w:rPr>
      <w:rFonts w:ascii="Cambria" w:hAnsi="Cambria"/>
    </w:rPr>
  </w:style>
  <w:style w:type="paragraph" w:customStyle="1" w:styleId="TAB-CENT-MIDL0">
    <w:name w:val="TAB-CENT-MIDL_0"/>
    <w:basedOn w:val="Normal146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TAB-CENT5">
    <w:name w:val="TAB-CENT_5"/>
    <w:basedOn w:val="Normal146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TableText6">
    <w:name w:val="Table Text_6"/>
    <w:basedOn w:val="Normal146"/>
    <w:uiPriority w:val="99"/>
    <w:rsid w:val="00D96556"/>
    <w:pPr>
      <w:spacing w:before="80" w:after="40" w:line="280" w:lineRule="atLeast"/>
      <w:ind w:left="60" w:right="60"/>
    </w:pPr>
    <w:rPr>
      <w:rFonts w:ascii="Times New Roman" w:hAnsi="Times New Roman"/>
    </w:rPr>
  </w:style>
  <w:style w:type="paragraph" w:customStyle="1" w:styleId="Normal147">
    <w:name w:val="Normal_147"/>
    <w:uiPriority w:val="99"/>
    <w:rsid w:val="00D96556"/>
    <w:rPr>
      <w:rFonts w:ascii="Cambria" w:hAnsi="Cambria"/>
    </w:rPr>
  </w:style>
  <w:style w:type="paragraph" w:customStyle="1" w:styleId="Normal148">
    <w:name w:val="Normal_148"/>
    <w:uiPriority w:val="99"/>
    <w:rsid w:val="00D96556"/>
    <w:rPr>
      <w:rFonts w:ascii="Cambria" w:hAnsi="Cambria"/>
    </w:rPr>
  </w:style>
  <w:style w:type="paragraph" w:customStyle="1" w:styleId="Normal149">
    <w:name w:val="Normal_149"/>
    <w:uiPriority w:val="99"/>
    <w:rsid w:val="00D96556"/>
    <w:rPr>
      <w:rFonts w:ascii="Cambria" w:hAnsi="Cambria"/>
    </w:rPr>
  </w:style>
  <w:style w:type="paragraph" w:customStyle="1" w:styleId="Normal150">
    <w:name w:val="Normal_150"/>
    <w:uiPriority w:val="99"/>
    <w:rsid w:val="00D96556"/>
    <w:rPr>
      <w:rFonts w:ascii="Cambria" w:hAnsi="Cambria"/>
    </w:rPr>
  </w:style>
  <w:style w:type="paragraph" w:customStyle="1" w:styleId="Normal151">
    <w:name w:val="Normal_151"/>
    <w:uiPriority w:val="99"/>
    <w:rsid w:val="00D96556"/>
    <w:rPr>
      <w:rFonts w:ascii="Cambria" w:hAnsi="Cambria"/>
    </w:rPr>
  </w:style>
  <w:style w:type="paragraph" w:customStyle="1" w:styleId="Normal152">
    <w:name w:val="Normal_152"/>
    <w:uiPriority w:val="99"/>
    <w:rsid w:val="00D96556"/>
    <w:rPr>
      <w:rFonts w:ascii="Cambria" w:hAnsi="Cambria"/>
    </w:rPr>
  </w:style>
  <w:style w:type="character" w:customStyle="1" w:styleId="Emphasis17">
    <w:name w:val="Emphasis_17"/>
    <w:uiPriority w:val="99"/>
    <w:rsid w:val="00D96556"/>
    <w:rPr>
      <w:i/>
    </w:rPr>
  </w:style>
  <w:style w:type="paragraph" w:customStyle="1" w:styleId="Normal153">
    <w:name w:val="Normal_153"/>
    <w:uiPriority w:val="99"/>
    <w:rsid w:val="00D96556"/>
    <w:rPr>
      <w:rFonts w:ascii="Cambria" w:hAnsi="Cambria"/>
    </w:rPr>
  </w:style>
  <w:style w:type="paragraph" w:customStyle="1" w:styleId="Normal154">
    <w:name w:val="Normal_154"/>
    <w:uiPriority w:val="99"/>
    <w:rsid w:val="00D96556"/>
    <w:rPr>
      <w:rFonts w:ascii="Cambria" w:hAnsi="Cambria"/>
    </w:rPr>
  </w:style>
  <w:style w:type="paragraph" w:customStyle="1" w:styleId="Normal155">
    <w:name w:val="Normal_155"/>
    <w:uiPriority w:val="99"/>
    <w:rsid w:val="00D96556"/>
    <w:rPr>
      <w:rFonts w:ascii="Cambria" w:hAnsi="Cambria"/>
    </w:rPr>
  </w:style>
  <w:style w:type="paragraph" w:customStyle="1" w:styleId="Normal156">
    <w:name w:val="Normal_156"/>
    <w:uiPriority w:val="99"/>
    <w:rsid w:val="00D96556"/>
    <w:rPr>
      <w:rFonts w:ascii="Cambria" w:hAnsi="Cambria"/>
    </w:rPr>
  </w:style>
  <w:style w:type="paragraph" w:customStyle="1" w:styleId="Normal157">
    <w:name w:val="Normal_157"/>
    <w:uiPriority w:val="99"/>
    <w:rsid w:val="00D96556"/>
    <w:rPr>
      <w:rFonts w:ascii="Cambria" w:hAnsi="Cambria"/>
    </w:rPr>
  </w:style>
  <w:style w:type="paragraph" w:customStyle="1" w:styleId="Normal158">
    <w:name w:val="Normal_158"/>
    <w:uiPriority w:val="99"/>
    <w:rsid w:val="00D96556"/>
    <w:rPr>
      <w:rFonts w:ascii="Cambria" w:hAnsi="Cambria"/>
    </w:rPr>
  </w:style>
  <w:style w:type="paragraph" w:customStyle="1" w:styleId="Normal159">
    <w:name w:val="Normal_159"/>
    <w:uiPriority w:val="99"/>
    <w:rsid w:val="00D96556"/>
    <w:rPr>
      <w:rFonts w:ascii="Cambria" w:hAnsi="Cambria"/>
    </w:rPr>
  </w:style>
  <w:style w:type="paragraph" w:customStyle="1" w:styleId="Normal160">
    <w:name w:val="Normal_160"/>
    <w:uiPriority w:val="99"/>
    <w:rsid w:val="00D96556"/>
    <w:rPr>
      <w:rFonts w:ascii="Cambria" w:hAnsi="Cambria"/>
    </w:rPr>
  </w:style>
  <w:style w:type="paragraph" w:customStyle="1" w:styleId="Normal161">
    <w:name w:val="Normal_161"/>
    <w:uiPriority w:val="99"/>
    <w:rsid w:val="00D96556"/>
    <w:rPr>
      <w:rFonts w:ascii="Cambria" w:hAnsi="Cambria"/>
    </w:rPr>
  </w:style>
  <w:style w:type="paragraph" w:customStyle="1" w:styleId="Normal162">
    <w:name w:val="Normal_162"/>
    <w:uiPriority w:val="99"/>
    <w:rsid w:val="00D96556"/>
    <w:rPr>
      <w:rFonts w:ascii="Cambria" w:hAnsi="Cambria"/>
    </w:rPr>
  </w:style>
  <w:style w:type="paragraph" w:customStyle="1" w:styleId="Normal163">
    <w:name w:val="Normal_163"/>
    <w:uiPriority w:val="99"/>
    <w:rsid w:val="00D96556"/>
    <w:rPr>
      <w:rFonts w:ascii="Cambria" w:hAnsi="Cambria"/>
    </w:rPr>
  </w:style>
  <w:style w:type="paragraph" w:customStyle="1" w:styleId="Normal164">
    <w:name w:val="Normal_164"/>
    <w:uiPriority w:val="99"/>
    <w:rsid w:val="00D96556"/>
    <w:rPr>
      <w:rFonts w:ascii="Cambria" w:hAnsi="Cambria"/>
    </w:rPr>
  </w:style>
  <w:style w:type="character" w:customStyle="1" w:styleId="Emphasis18">
    <w:name w:val="Emphasis_18"/>
    <w:uiPriority w:val="99"/>
    <w:rsid w:val="00D96556"/>
    <w:rPr>
      <w:i/>
    </w:rPr>
  </w:style>
  <w:style w:type="paragraph" w:customStyle="1" w:styleId="Normal165">
    <w:name w:val="Normal_165"/>
    <w:uiPriority w:val="99"/>
    <w:rsid w:val="00D96556"/>
    <w:rPr>
      <w:rFonts w:ascii="Cambria" w:hAnsi="Cambria"/>
    </w:rPr>
  </w:style>
  <w:style w:type="character" w:customStyle="1" w:styleId="Emphasis19">
    <w:name w:val="Emphasis_19"/>
    <w:uiPriority w:val="99"/>
    <w:rsid w:val="00D96556"/>
    <w:rPr>
      <w:i/>
    </w:rPr>
  </w:style>
  <w:style w:type="paragraph" w:customStyle="1" w:styleId="Normal166">
    <w:name w:val="Normal_166"/>
    <w:uiPriority w:val="99"/>
    <w:rsid w:val="00D96556"/>
    <w:rPr>
      <w:rFonts w:ascii="Cambria" w:hAnsi="Cambria"/>
    </w:rPr>
  </w:style>
  <w:style w:type="paragraph" w:customStyle="1" w:styleId="Normal167">
    <w:name w:val="Normal_167"/>
    <w:uiPriority w:val="99"/>
    <w:rsid w:val="00D96556"/>
    <w:rPr>
      <w:rFonts w:ascii="Cambria" w:hAnsi="Cambria"/>
    </w:rPr>
  </w:style>
  <w:style w:type="paragraph" w:customStyle="1" w:styleId="Normal168">
    <w:name w:val="Normal_168"/>
    <w:uiPriority w:val="99"/>
    <w:rsid w:val="00D96556"/>
    <w:rPr>
      <w:rFonts w:ascii="Cambria" w:hAnsi="Cambria"/>
    </w:rPr>
  </w:style>
  <w:style w:type="character" w:customStyle="1" w:styleId="Emphasis20">
    <w:name w:val="Emphasis_20"/>
    <w:uiPriority w:val="99"/>
    <w:rsid w:val="00D96556"/>
    <w:rPr>
      <w:i/>
    </w:rPr>
  </w:style>
  <w:style w:type="paragraph" w:customStyle="1" w:styleId="Normal169">
    <w:name w:val="Normal_169"/>
    <w:uiPriority w:val="99"/>
    <w:rsid w:val="00D96556"/>
    <w:rPr>
      <w:rFonts w:ascii="Cambria" w:hAnsi="Cambria"/>
    </w:rPr>
  </w:style>
  <w:style w:type="paragraph" w:customStyle="1" w:styleId="Normal170">
    <w:name w:val="Normal_170"/>
    <w:uiPriority w:val="99"/>
    <w:rsid w:val="00D96556"/>
    <w:rPr>
      <w:rFonts w:ascii="Cambria" w:hAnsi="Cambria"/>
    </w:rPr>
  </w:style>
  <w:style w:type="paragraph" w:customStyle="1" w:styleId="Normal171">
    <w:name w:val="Normal_171"/>
    <w:uiPriority w:val="99"/>
    <w:rsid w:val="00D96556"/>
    <w:rPr>
      <w:rFonts w:ascii="Cambria" w:hAnsi="Cambria"/>
    </w:rPr>
  </w:style>
  <w:style w:type="paragraph" w:customStyle="1" w:styleId="Normal172">
    <w:name w:val="Normal_172"/>
    <w:uiPriority w:val="99"/>
    <w:rsid w:val="00D96556"/>
    <w:rPr>
      <w:rFonts w:ascii="Cambria" w:hAnsi="Cambria"/>
    </w:rPr>
  </w:style>
  <w:style w:type="paragraph" w:customStyle="1" w:styleId="Normal173">
    <w:name w:val="Normal_173"/>
    <w:uiPriority w:val="99"/>
    <w:rsid w:val="00D96556"/>
    <w:rPr>
      <w:rFonts w:ascii="Cambria" w:hAnsi="Cambria"/>
    </w:rPr>
  </w:style>
  <w:style w:type="paragraph" w:customStyle="1" w:styleId="Normal174">
    <w:name w:val="Normal_174"/>
    <w:uiPriority w:val="99"/>
    <w:rsid w:val="00D96556"/>
    <w:rPr>
      <w:rFonts w:ascii="Cambria" w:hAnsi="Cambria"/>
    </w:rPr>
  </w:style>
  <w:style w:type="paragraph" w:customStyle="1" w:styleId="Normal175">
    <w:name w:val="Normal_175"/>
    <w:uiPriority w:val="99"/>
    <w:rsid w:val="00D96556"/>
    <w:rPr>
      <w:rFonts w:ascii="Cambria" w:hAnsi="Cambria"/>
    </w:rPr>
  </w:style>
  <w:style w:type="paragraph" w:customStyle="1" w:styleId="Normal176">
    <w:name w:val="Normal_176"/>
    <w:uiPriority w:val="99"/>
    <w:rsid w:val="00D96556"/>
    <w:rPr>
      <w:rFonts w:ascii="Cambria" w:hAnsi="Cambria"/>
    </w:rPr>
  </w:style>
  <w:style w:type="paragraph" w:customStyle="1" w:styleId="Normal177">
    <w:name w:val="Normal_177"/>
    <w:uiPriority w:val="99"/>
    <w:rsid w:val="00D96556"/>
    <w:rPr>
      <w:rFonts w:ascii="Cambria" w:hAnsi="Cambria"/>
    </w:rPr>
  </w:style>
  <w:style w:type="character" w:customStyle="1" w:styleId="Emphasis21">
    <w:name w:val="Emphasis_21"/>
    <w:uiPriority w:val="99"/>
    <w:rsid w:val="00D96556"/>
    <w:rPr>
      <w:i/>
    </w:rPr>
  </w:style>
  <w:style w:type="paragraph" w:customStyle="1" w:styleId="Normal178">
    <w:name w:val="Normal_178"/>
    <w:uiPriority w:val="99"/>
    <w:rsid w:val="00D96556"/>
  </w:style>
  <w:style w:type="character" w:customStyle="1" w:styleId="Emphasis22">
    <w:name w:val="Emphasis_22"/>
    <w:uiPriority w:val="99"/>
    <w:rsid w:val="00D96556"/>
    <w:rPr>
      <w:i/>
    </w:rPr>
  </w:style>
  <w:style w:type="paragraph" w:customStyle="1" w:styleId="Normal179">
    <w:name w:val="Normal_179"/>
    <w:uiPriority w:val="99"/>
    <w:rsid w:val="00D96556"/>
  </w:style>
  <w:style w:type="paragraph" w:customStyle="1" w:styleId="Normal180">
    <w:name w:val="Normal_180"/>
    <w:uiPriority w:val="99"/>
    <w:rsid w:val="00D96556"/>
  </w:style>
  <w:style w:type="paragraph" w:customStyle="1" w:styleId="Normal181">
    <w:name w:val="Normal_181"/>
    <w:uiPriority w:val="99"/>
    <w:rsid w:val="00D96556"/>
  </w:style>
  <w:style w:type="paragraph" w:customStyle="1" w:styleId="Normal182">
    <w:name w:val="Normal_182"/>
    <w:uiPriority w:val="99"/>
    <w:rsid w:val="00D96556"/>
  </w:style>
  <w:style w:type="paragraph" w:customStyle="1" w:styleId="Normal183">
    <w:name w:val="Normal_183"/>
    <w:uiPriority w:val="99"/>
    <w:rsid w:val="00D96556"/>
  </w:style>
  <w:style w:type="character" w:customStyle="1" w:styleId="Emphasis23">
    <w:name w:val="Emphasis_23"/>
    <w:uiPriority w:val="99"/>
    <w:rsid w:val="00D96556"/>
    <w:rPr>
      <w:i/>
    </w:rPr>
  </w:style>
  <w:style w:type="paragraph" w:customStyle="1" w:styleId="Normal184">
    <w:name w:val="Normal_184"/>
    <w:uiPriority w:val="99"/>
    <w:rsid w:val="00D96556"/>
  </w:style>
  <w:style w:type="character" w:customStyle="1" w:styleId="Emphasis24">
    <w:name w:val="Emphasis_24"/>
    <w:uiPriority w:val="99"/>
    <w:rsid w:val="00D96556"/>
    <w:rPr>
      <w:i/>
    </w:rPr>
  </w:style>
  <w:style w:type="paragraph" w:customStyle="1" w:styleId="Normal185">
    <w:name w:val="Normal_185"/>
    <w:uiPriority w:val="99"/>
    <w:rsid w:val="00D96556"/>
  </w:style>
  <w:style w:type="paragraph" w:customStyle="1" w:styleId="Normal186">
    <w:name w:val="Normal_186"/>
    <w:uiPriority w:val="99"/>
    <w:rsid w:val="00D96556"/>
  </w:style>
  <w:style w:type="character" w:customStyle="1" w:styleId="Emphasis25">
    <w:name w:val="Emphasis_25"/>
    <w:uiPriority w:val="99"/>
    <w:rsid w:val="00D96556"/>
    <w:rPr>
      <w:i/>
    </w:rPr>
  </w:style>
  <w:style w:type="paragraph" w:customStyle="1" w:styleId="Normal187">
    <w:name w:val="Normal_187"/>
    <w:uiPriority w:val="99"/>
    <w:rsid w:val="00D96556"/>
  </w:style>
  <w:style w:type="character" w:customStyle="1" w:styleId="Emphasis26">
    <w:name w:val="Emphasis_26"/>
    <w:uiPriority w:val="99"/>
    <w:rsid w:val="00D96556"/>
    <w:rPr>
      <w:i/>
    </w:rPr>
  </w:style>
  <w:style w:type="paragraph" w:customStyle="1" w:styleId="Normal188">
    <w:name w:val="Normal_188"/>
    <w:uiPriority w:val="99"/>
    <w:rsid w:val="00D96556"/>
  </w:style>
  <w:style w:type="character" w:customStyle="1" w:styleId="Emphasis27">
    <w:name w:val="Emphasis_27"/>
    <w:uiPriority w:val="99"/>
    <w:rsid w:val="00D96556"/>
    <w:rPr>
      <w:i/>
    </w:rPr>
  </w:style>
  <w:style w:type="paragraph" w:customStyle="1" w:styleId="Normal189">
    <w:name w:val="Normal_189"/>
    <w:uiPriority w:val="99"/>
    <w:rsid w:val="00D96556"/>
  </w:style>
  <w:style w:type="paragraph" w:customStyle="1" w:styleId="Normal190">
    <w:name w:val="Normal_190"/>
    <w:uiPriority w:val="99"/>
    <w:rsid w:val="00D96556"/>
  </w:style>
  <w:style w:type="character" w:customStyle="1" w:styleId="Emphasis28">
    <w:name w:val="Emphasis_28"/>
    <w:uiPriority w:val="99"/>
    <w:rsid w:val="00D96556"/>
    <w:rPr>
      <w:i/>
    </w:rPr>
  </w:style>
  <w:style w:type="paragraph" w:customStyle="1" w:styleId="Normal191">
    <w:name w:val="Normal_191"/>
    <w:uiPriority w:val="99"/>
    <w:rsid w:val="00D96556"/>
  </w:style>
  <w:style w:type="character" w:customStyle="1" w:styleId="Emphasis29">
    <w:name w:val="Emphasis_29"/>
    <w:uiPriority w:val="99"/>
    <w:rsid w:val="00D96556"/>
    <w:rPr>
      <w:i/>
    </w:rPr>
  </w:style>
  <w:style w:type="paragraph" w:customStyle="1" w:styleId="Normal192">
    <w:name w:val="Normal_192"/>
    <w:uiPriority w:val="99"/>
    <w:rsid w:val="00D96556"/>
  </w:style>
  <w:style w:type="paragraph" w:customStyle="1" w:styleId="Normal193">
    <w:name w:val="Normal_193"/>
    <w:uiPriority w:val="99"/>
    <w:rsid w:val="00D96556"/>
  </w:style>
  <w:style w:type="character" w:customStyle="1" w:styleId="Emphasis30">
    <w:name w:val="Emphasis_30"/>
    <w:uiPriority w:val="99"/>
    <w:rsid w:val="00D96556"/>
    <w:rPr>
      <w:i/>
    </w:rPr>
  </w:style>
  <w:style w:type="paragraph" w:customStyle="1" w:styleId="Normal194">
    <w:name w:val="Normal_194"/>
    <w:uiPriority w:val="99"/>
    <w:rsid w:val="00D96556"/>
  </w:style>
  <w:style w:type="character" w:customStyle="1" w:styleId="Emphasis31">
    <w:name w:val="Emphasis_31"/>
    <w:uiPriority w:val="99"/>
    <w:rsid w:val="00D96556"/>
    <w:rPr>
      <w:i/>
    </w:rPr>
  </w:style>
  <w:style w:type="paragraph" w:customStyle="1" w:styleId="Normal195">
    <w:name w:val="Normal_195"/>
    <w:uiPriority w:val="99"/>
    <w:rsid w:val="00D96556"/>
  </w:style>
  <w:style w:type="character" w:customStyle="1" w:styleId="Emphasis32">
    <w:name w:val="Emphasis_32"/>
    <w:uiPriority w:val="99"/>
    <w:rsid w:val="00D96556"/>
    <w:rPr>
      <w:i/>
    </w:rPr>
  </w:style>
  <w:style w:type="paragraph" w:customStyle="1" w:styleId="Normal196">
    <w:name w:val="Normal_196"/>
    <w:uiPriority w:val="99"/>
    <w:rsid w:val="00D96556"/>
  </w:style>
  <w:style w:type="character" w:customStyle="1" w:styleId="Emphasis33">
    <w:name w:val="Emphasis_33"/>
    <w:uiPriority w:val="99"/>
    <w:rsid w:val="00D96556"/>
    <w:rPr>
      <w:i/>
    </w:rPr>
  </w:style>
  <w:style w:type="paragraph" w:customStyle="1" w:styleId="Normal197">
    <w:name w:val="Normal_197"/>
    <w:uiPriority w:val="99"/>
    <w:rsid w:val="00D96556"/>
  </w:style>
  <w:style w:type="paragraph" w:customStyle="1" w:styleId="Normal198">
    <w:name w:val="Normal_198"/>
    <w:uiPriority w:val="99"/>
    <w:rsid w:val="00D96556"/>
  </w:style>
  <w:style w:type="paragraph" w:customStyle="1" w:styleId="Normal199">
    <w:name w:val="Normal_199"/>
    <w:uiPriority w:val="99"/>
    <w:rsid w:val="00D96556"/>
  </w:style>
  <w:style w:type="character" w:customStyle="1" w:styleId="Emphasis34">
    <w:name w:val="Emphasis_34"/>
    <w:uiPriority w:val="99"/>
    <w:rsid w:val="00D96556"/>
    <w:rPr>
      <w:i/>
    </w:rPr>
  </w:style>
  <w:style w:type="paragraph" w:customStyle="1" w:styleId="Normal200">
    <w:name w:val="Normal_200"/>
    <w:uiPriority w:val="99"/>
    <w:rsid w:val="00D96556"/>
  </w:style>
  <w:style w:type="paragraph" w:customStyle="1" w:styleId="Normal201">
    <w:name w:val="Normal_201"/>
    <w:uiPriority w:val="99"/>
    <w:rsid w:val="00D96556"/>
  </w:style>
  <w:style w:type="paragraph" w:customStyle="1" w:styleId="Normal202">
    <w:name w:val="Normal_202"/>
    <w:uiPriority w:val="99"/>
    <w:rsid w:val="00D96556"/>
  </w:style>
  <w:style w:type="paragraph" w:customStyle="1" w:styleId="Normal203">
    <w:name w:val="Normal_203"/>
    <w:uiPriority w:val="99"/>
    <w:rsid w:val="00D96556"/>
  </w:style>
  <w:style w:type="character" w:customStyle="1" w:styleId="Emphasis35">
    <w:name w:val="Emphasis_35"/>
    <w:uiPriority w:val="99"/>
    <w:rsid w:val="00D96556"/>
    <w:rPr>
      <w:i/>
    </w:rPr>
  </w:style>
  <w:style w:type="paragraph" w:customStyle="1" w:styleId="Normal204">
    <w:name w:val="Normal_204"/>
    <w:uiPriority w:val="99"/>
    <w:rsid w:val="00D96556"/>
  </w:style>
  <w:style w:type="character" w:customStyle="1" w:styleId="Emphasis36">
    <w:name w:val="Emphasis_36"/>
    <w:uiPriority w:val="99"/>
    <w:rsid w:val="00D96556"/>
    <w:rPr>
      <w:i/>
    </w:rPr>
  </w:style>
  <w:style w:type="paragraph" w:customStyle="1" w:styleId="Normal205">
    <w:name w:val="Normal_205"/>
    <w:uiPriority w:val="99"/>
    <w:rsid w:val="00D96556"/>
  </w:style>
  <w:style w:type="character" w:customStyle="1" w:styleId="Emphasis37">
    <w:name w:val="Emphasis_37"/>
    <w:uiPriority w:val="99"/>
    <w:rsid w:val="00D96556"/>
    <w:rPr>
      <w:i/>
    </w:rPr>
  </w:style>
  <w:style w:type="paragraph" w:customStyle="1" w:styleId="Normal206">
    <w:name w:val="Normal_206"/>
    <w:uiPriority w:val="99"/>
    <w:rsid w:val="00D96556"/>
  </w:style>
  <w:style w:type="character" w:customStyle="1" w:styleId="Emphasis38">
    <w:name w:val="Emphasis_38"/>
    <w:uiPriority w:val="99"/>
    <w:rsid w:val="00D96556"/>
    <w:rPr>
      <w:i/>
    </w:rPr>
  </w:style>
  <w:style w:type="paragraph" w:customStyle="1" w:styleId="Normal207">
    <w:name w:val="Normal_207"/>
    <w:uiPriority w:val="99"/>
    <w:rsid w:val="00D96556"/>
  </w:style>
  <w:style w:type="character" w:customStyle="1" w:styleId="Emphasis39">
    <w:name w:val="Emphasis_39"/>
    <w:uiPriority w:val="99"/>
    <w:rsid w:val="00D96556"/>
    <w:rPr>
      <w:i/>
    </w:rPr>
  </w:style>
  <w:style w:type="paragraph" w:customStyle="1" w:styleId="Normal208">
    <w:name w:val="Normal_208"/>
    <w:uiPriority w:val="99"/>
    <w:rsid w:val="00D96556"/>
  </w:style>
  <w:style w:type="character" w:customStyle="1" w:styleId="Emphasis40">
    <w:name w:val="Emphasis_40"/>
    <w:uiPriority w:val="99"/>
    <w:rsid w:val="00D96556"/>
    <w:rPr>
      <w:i/>
    </w:rPr>
  </w:style>
  <w:style w:type="paragraph" w:customStyle="1" w:styleId="Normal209">
    <w:name w:val="Normal_209"/>
    <w:uiPriority w:val="99"/>
    <w:rsid w:val="00D96556"/>
  </w:style>
  <w:style w:type="paragraph" w:customStyle="1" w:styleId="Normal210">
    <w:name w:val="Normal_210"/>
    <w:uiPriority w:val="99"/>
    <w:rsid w:val="00D96556"/>
  </w:style>
  <w:style w:type="paragraph" w:customStyle="1" w:styleId="Normal211">
    <w:name w:val="Normal_211"/>
    <w:uiPriority w:val="99"/>
    <w:rsid w:val="00D96556"/>
  </w:style>
  <w:style w:type="paragraph" w:customStyle="1" w:styleId="Normal212">
    <w:name w:val="Normal_212"/>
    <w:uiPriority w:val="99"/>
    <w:rsid w:val="00D96556"/>
  </w:style>
  <w:style w:type="paragraph" w:customStyle="1" w:styleId="Normal213">
    <w:name w:val="Normal_213"/>
    <w:uiPriority w:val="99"/>
    <w:rsid w:val="00D96556"/>
  </w:style>
  <w:style w:type="paragraph" w:customStyle="1" w:styleId="Normal214">
    <w:name w:val="Normal_214"/>
    <w:uiPriority w:val="99"/>
    <w:rsid w:val="00D96556"/>
  </w:style>
  <w:style w:type="paragraph" w:customStyle="1" w:styleId="Normal215">
    <w:name w:val="Normal_215"/>
    <w:uiPriority w:val="99"/>
    <w:rsid w:val="00D96556"/>
  </w:style>
  <w:style w:type="paragraph" w:customStyle="1" w:styleId="Normal216">
    <w:name w:val="Normal_216"/>
    <w:uiPriority w:val="99"/>
    <w:rsid w:val="00D96556"/>
    <w:rPr>
      <w:rFonts w:ascii="Cambria" w:hAnsi="Cambria"/>
    </w:rPr>
  </w:style>
  <w:style w:type="paragraph" w:customStyle="1" w:styleId="Normal217">
    <w:name w:val="Normal_217"/>
    <w:uiPriority w:val="99"/>
    <w:rsid w:val="00D96556"/>
    <w:rPr>
      <w:rFonts w:ascii="Cambria" w:hAnsi="Cambria"/>
    </w:rPr>
  </w:style>
  <w:style w:type="paragraph" w:customStyle="1" w:styleId="Normal218">
    <w:name w:val="Normal_218"/>
    <w:uiPriority w:val="99"/>
    <w:rsid w:val="00D96556"/>
    <w:rPr>
      <w:rFonts w:ascii="Cambria" w:hAnsi="Cambria"/>
    </w:rPr>
  </w:style>
  <w:style w:type="character" w:customStyle="1" w:styleId="Emphasis41">
    <w:name w:val="Emphasis_41"/>
    <w:uiPriority w:val="99"/>
    <w:rsid w:val="00D96556"/>
    <w:rPr>
      <w:rFonts w:ascii="Times New Roman" w:hAnsi="Times New Roman"/>
      <w:i/>
      <w:sz w:val="20"/>
    </w:rPr>
  </w:style>
  <w:style w:type="paragraph" w:customStyle="1" w:styleId="Normal219">
    <w:name w:val="Normal_219"/>
    <w:uiPriority w:val="99"/>
    <w:rsid w:val="00D96556"/>
    <w:rPr>
      <w:rFonts w:ascii="Cambria" w:hAnsi="Cambria"/>
    </w:rPr>
  </w:style>
  <w:style w:type="paragraph" w:customStyle="1" w:styleId="Normal220">
    <w:name w:val="Normal_220"/>
    <w:uiPriority w:val="99"/>
    <w:rsid w:val="00D96556"/>
    <w:rPr>
      <w:rFonts w:ascii="Cambria" w:hAnsi="Cambria"/>
    </w:rPr>
  </w:style>
  <w:style w:type="character" w:customStyle="1" w:styleId="Emphasis42">
    <w:name w:val="Emphasis_42"/>
    <w:uiPriority w:val="99"/>
    <w:rsid w:val="00D96556"/>
    <w:rPr>
      <w:rFonts w:ascii="Times New Roman" w:hAnsi="Times New Roman"/>
      <w:i/>
      <w:sz w:val="20"/>
    </w:rPr>
  </w:style>
  <w:style w:type="paragraph" w:customStyle="1" w:styleId="Normal221">
    <w:name w:val="Normal_221"/>
    <w:uiPriority w:val="99"/>
    <w:rsid w:val="00D96556"/>
    <w:rPr>
      <w:rFonts w:ascii="Cambria" w:hAnsi="Cambria"/>
    </w:rPr>
  </w:style>
  <w:style w:type="paragraph" w:customStyle="1" w:styleId="Normal222">
    <w:name w:val="Normal_222"/>
    <w:uiPriority w:val="99"/>
    <w:rsid w:val="00D96556"/>
    <w:rPr>
      <w:rFonts w:ascii="Cambria" w:hAnsi="Cambria"/>
    </w:rPr>
  </w:style>
  <w:style w:type="paragraph" w:customStyle="1" w:styleId="Normal223">
    <w:name w:val="Normal_223"/>
    <w:uiPriority w:val="99"/>
    <w:rsid w:val="00D96556"/>
    <w:rPr>
      <w:rFonts w:ascii="Cambria" w:hAnsi="Cambria"/>
    </w:rPr>
  </w:style>
  <w:style w:type="paragraph" w:customStyle="1" w:styleId="Normal224">
    <w:name w:val="Normal_224"/>
    <w:uiPriority w:val="99"/>
    <w:rsid w:val="00D96556"/>
    <w:rPr>
      <w:rFonts w:ascii="Cambria" w:hAnsi="Cambria"/>
    </w:rPr>
  </w:style>
  <w:style w:type="paragraph" w:customStyle="1" w:styleId="Normal225">
    <w:name w:val="Normal_225"/>
    <w:uiPriority w:val="99"/>
    <w:rsid w:val="00D96556"/>
    <w:rPr>
      <w:rFonts w:ascii="Cambria" w:hAnsi="Cambria"/>
    </w:rPr>
  </w:style>
  <w:style w:type="character" w:customStyle="1" w:styleId="Emphasis43">
    <w:name w:val="Emphasis_43"/>
    <w:uiPriority w:val="99"/>
    <w:rsid w:val="00D96556"/>
    <w:rPr>
      <w:rFonts w:ascii="Times New Roman" w:hAnsi="Times New Roman"/>
      <w:i/>
      <w:sz w:val="20"/>
    </w:rPr>
  </w:style>
  <w:style w:type="paragraph" w:customStyle="1" w:styleId="Normal226">
    <w:name w:val="Normal_226"/>
    <w:uiPriority w:val="99"/>
    <w:rsid w:val="00D96556"/>
    <w:rPr>
      <w:rFonts w:ascii="Cambria" w:hAnsi="Cambria"/>
    </w:rPr>
  </w:style>
  <w:style w:type="character" w:customStyle="1" w:styleId="Emphasis44">
    <w:name w:val="Emphasis_44"/>
    <w:uiPriority w:val="99"/>
    <w:rsid w:val="00D96556"/>
    <w:rPr>
      <w:rFonts w:ascii="Times New Roman" w:hAnsi="Times New Roman"/>
      <w:i/>
      <w:sz w:val="20"/>
    </w:rPr>
  </w:style>
  <w:style w:type="paragraph" w:customStyle="1" w:styleId="Normal227">
    <w:name w:val="Normal_227"/>
    <w:uiPriority w:val="99"/>
    <w:rsid w:val="00D96556"/>
    <w:rPr>
      <w:rFonts w:ascii="Cambria" w:hAnsi="Cambria"/>
    </w:rPr>
  </w:style>
  <w:style w:type="character" w:customStyle="1" w:styleId="Emphasis45">
    <w:name w:val="Emphasis_45"/>
    <w:uiPriority w:val="99"/>
    <w:rsid w:val="00D96556"/>
    <w:rPr>
      <w:rFonts w:ascii="Times New Roman" w:hAnsi="Times New Roman"/>
      <w:i/>
      <w:sz w:val="20"/>
    </w:rPr>
  </w:style>
  <w:style w:type="paragraph" w:customStyle="1" w:styleId="Normal228">
    <w:name w:val="Normal_228"/>
    <w:uiPriority w:val="99"/>
    <w:rsid w:val="00D96556"/>
    <w:rPr>
      <w:rFonts w:ascii="Cambria" w:hAnsi="Cambria"/>
    </w:rPr>
  </w:style>
  <w:style w:type="character" w:customStyle="1" w:styleId="Emphasis46">
    <w:name w:val="Emphasis_46"/>
    <w:uiPriority w:val="99"/>
    <w:rsid w:val="00D96556"/>
    <w:rPr>
      <w:rFonts w:ascii="Times New Roman" w:hAnsi="Times New Roman"/>
      <w:i/>
      <w:sz w:val="20"/>
    </w:rPr>
  </w:style>
  <w:style w:type="paragraph" w:customStyle="1" w:styleId="Normal229">
    <w:name w:val="Normal_229"/>
    <w:uiPriority w:val="99"/>
    <w:rsid w:val="00D96556"/>
    <w:rPr>
      <w:rFonts w:ascii="Cambria" w:hAnsi="Cambria"/>
    </w:rPr>
  </w:style>
  <w:style w:type="paragraph" w:customStyle="1" w:styleId="Normal230">
    <w:name w:val="Normal_230"/>
    <w:uiPriority w:val="99"/>
    <w:rsid w:val="00D96556"/>
    <w:rPr>
      <w:rFonts w:ascii="Cambria" w:hAnsi="Cambria"/>
    </w:rPr>
  </w:style>
  <w:style w:type="paragraph" w:customStyle="1" w:styleId="Normal231">
    <w:name w:val="Normal_231"/>
    <w:uiPriority w:val="99"/>
    <w:rsid w:val="00D96556"/>
    <w:rPr>
      <w:rFonts w:ascii="Cambria" w:hAnsi="Cambria"/>
    </w:rPr>
  </w:style>
  <w:style w:type="paragraph" w:styleId="Hlavika">
    <w:name w:val="header"/>
    <w:basedOn w:val="Normlny"/>
    <w:link w:val="HlavikaChar"/>
    <w:rsid w:val="0027293C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HlavikaChar">
    <w:name w:val="Hlavička Char"/>
    <w:link w:val="Hlavika"/>
    <w:rsid w:val="0027293C"/>
    <w:rPr>
      <w:rFonts w:ascii="Cambria" w:eastAsia="Cambria" w:hAnsi="Cambria" w:cs="Cambria"/>
      <w:szCs w:val="24"/>
    </w:rPr>
  </w:style>
  <w:style w:type="paragraph" w:styleId="Pta">
    <w:name w:val="footer"/>
    <w:basedOn w:val="Normlny"/>
    <w:link w:val="PtaChar"/>
    <w:rsid w:val="0027293C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PtaChar">
    <w:name w:val="Päta Char"/>
    <w:link w:val="Pta"/>
    <w:rsid w:val="0027293C"/>
    <w:rPr>
      <w:rFonts w:ascii="Cambria" w:eastAsia="Cambria" w:hAnsi="Cambria" w:cs="Cambria"/>
      <w:szCs w:val="24"/>
    </w:rPr>
  </w:style>
  <w:style w:type="character" w:customStyle="1" w:styleId="Nadpis1Char">
    <w:name w:val="Nadpis 1 Char"/>
    <w:link w:val="Nadpis1"/>
    <w:rsid w:val="00E25A4A"/>
    <w:rPr>
      <w:b/>
      <w:spacing w:val="60"/>
      <w:sz w:val="72"/>
    </w:rPr>
  </w:style>
  <w:style w:type="paragraph" w:customStyle="1" w:styleId="Normal860">
    <w:name w:val="Normal_86_0"/>
    <w:basedOn w:val="Normal105"/>
    <w:uiPriority w:val="99"/>
    <w:rsid w:val="005B75D0"/>
    <w:rPr>
      <w:rFonts w:ascii="Times New Roman" w:hAnsi="Times New Roman"/>
    </w:rPr>
  </w:style>
  <w:style w:type="paragraph" w:customStyle="1" w:styleId="Normal870">
    <w:name w:val="Normal_87_0"/>
    <w:basedOn w:val="Normal106"/>
    <w:uiPriority w:val="99"/>
    <w:rsid w:val="005B75D0"/>
    <w:rPr>
      <w:rFonts w:ascii="Times New Roman" w:hAnsi="Times New Roman"/>
    </w:rPr>
  </w:style>
  <w:style w:type="paragraph" w:customStyle="1" w:styleId="Normal710">
    <w:name w:val="Normal_71_0"/>
    <w:basedOn w:val="Normal76"/>
    <w:uiPriority w:val="99"/>
    <w:rsid w:val="005B75D0"/>
  </w:style>
  <w:style w:type="paragraph" w:customStyle="1" w:styleId="Normal670">
    <w:name w:val="Normal_67_0"/>
    <w:basedOn w:val="Normal77"/>
    <w:uiPriority w:val="99"/>
    <w:rsid w:val="005B75D0"/>
  </w:style>
  <w:style w:type="paragraph" w:customStyle="1" w:styleId="Normal990">
    <w:name w:val="Normal_99_0"/>
    <w:basedOn w:val="Normal107"/>
    <w:uiPriority w:val="99"/>
    <w:rsid w:val="005B75D0"/>
  </w:style>
  <w:style w:type="paragraph" w:customStyle="1" w:styleId="Normal13000">
    <w:name w:val="Normal_130_0_0"/>
    <w:basedOn w:val="Normal171"/>
    <w:uiPriority w:val="99"/>
    <w:rsid w:val="005B75D0"/>
    <w:rPr>
      <w:rFonts w:ascii="Times New Roman" w:hAnsi="Times New Roman"/>
    </w:rPr>
  </w:style>
  <w:style w:type="paragraph" w:customStyle="1" w:styleId="Normal13100">
    <w:name w:val="Normal_131_0_0"/>
    <w:basedOn w:val="Normal172"/>
    <w:uiPriority w:val="99"/>
    <w:rsid w:val="005B75D0"/>
    <w:rPr>
      <w:rFonts w:ascii="Times New Roman" w:hAnsi="Times New Roman"/>
    </w:rPr>
  </w:style>
  <w:style w:type="paragraph" w:customStyle="1" w:styleId="Normal8300">
    <w:name w:val="Normal_83_0_0"/>
    <w:basedOn w:val="Normal195"/>
    <w:uiPriority w:val="99"/>
    <w:rsid w:val="005B75D0"/>
    <w:rPr>
      <w:rFonts w:ascii="Cambria" w:hAnsi="Cambria"/>
    </w:rPr>
  </w:style>
  <w:style w:type="character" w:customStyle="1" w:styleId="Emphasis1200">
    <w:name w:val="Emphasis_12_0_0"/>
    <w:uiPriority w:val="99"/>
    <w:rsid w:val="005B75D0"/>
    <w:rPr>
      <w:i/>
    </w:rPr>
  </w:style>
  <w:style w:type="paragraph" w:customStyle="1" w:styleId="Normal8400">
    <w:name w:val="Normal_84_0_0"/>
    <w:basedOn w:val="Normal196"/>
    <w:uiPriority w:val="99"/>
    <w:rsid w:val="005B75D0"/>
    <w:rPr>
      <w:rFonts w:ascii="Cambria" w:hAnsi="Cambria"/>
    </w:rPr>
  </w:style>
  <w:style w:type="character" w:customStyle="1" w:styleId="Emphasis130">
    <w:name w:val="Emphasis_13_0"/>
    <w:uiPriority w:val="99"/>
    <w:rsid w:val="005B75D0"/>
    <w:rPr>
      <w:i/>
    </w:rPr>
  </w:style>
  <w:style w:type="paragraph" w:customStyle="1" w:styleId="Normal8500">
    <w:name w:val="Normal_85_0_0"/>
    <w:basedOn w:val="Normal197"/>
    <w:uiPriority w:val="99"/>
    <w:rsid w:val="005B75D0"/>
    <w:rPr>
      <w:rFonts w:ascii="Cambria" w:hAnsi="Cambria"/>
    </w:rPr>
  </w:style>
  <w:style w:type="character" w:customStyle="1" w:styleId="Emphasis140">
    <w:name w:val="Emphasis_14_0"/>
    <w:uiPriority w:val="99"/>
    <w:rsid w:val="005B75D0"/>
    <w:rPr>
      <w:i/>
    </w:rPr>
  </w:style>
  <w:style w:type="character" w:customStyle="1" w:styleId="Emphasis150">
    <w:name w:val="Emphasis_15_0"/>
    <w:uiPriority w:val="99"/>
    <w:rsid w:val="005B75D0"/>
    <w:rPr>
      <w:i/>
    </w:rPr>
  </w:style>
  <w:style w:type="paragraph" w:customStyle="1" w:styleId="Normal880">
    <w:name w:val="Normal_88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9000">
    <w:name w:val="Normal_90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9100">
    <w:name w:val="Normal_91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9200">
    <w:name w:val="Normal_92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9300">
    <w:name w:val="Normal_93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9500">
    <w:name w:val="Normal_95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9510">
    <w:name w:val="Normal_95_1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9700">
    <w:name w:val="Normal_97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9800">
    <w:name w:val="Normal_98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9900">
    <w:name w:val="Normal_99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0000">
    <w:name w:val="Normal_100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0100">
    <w:name w:val="Normal_101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0200">
    <w:name w:val="Normal_102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0201">
    <w:name w:val="Normal_102_0_1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0500">
    <w:name w:val="Normal_105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051">
    <w:name w:val="Normal_105_1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061">
    <w:name w:val="Normal_106_1"/>
    <w:basedOn w:val="Normlny"/>
    <w:uiPriority w:val="99"/>
    <w:rsid w:val="005B75D0"/>
    <w:rPr>
      <w:rFonts w:ascii="Times New Roman" w:eastAsia="Times New Roman" w:hAnsi="Times New Roman" w:cs="Times New Roman"/>
      <w:szCs w:val="20"/>
    </w:rPr>
  </w:style>
  <w:style w:type="paragraph" w:customStyle="1" w:styleId="Normal1071">
    <w:name w:val="Normal_107_1"/>
    <w:basedOn w:val="Normlny"/>
    <w:uiPriority w:val="99"/>
    <w:rsid w:val="005B75D0"/>
    <w:rPr>
      <w:rFonts w:ascii="Times New Roman" w:eastAsia="Times New Roman" w:hAnsi="Times New Roman" w:cs="Times New Roman"/>
      <w:szCs w:val="20"/>
    </w:rPr>
  </w:style>
  <w:style w:type="paragraph" w:customStyle="1" w:styleId="Normal1072">
    <w:name w:val="Normal_107_2"/>
    <w:basedOn w:val="Normlny"/>
    <w:uiPriority w:val="99"/>
    <w:rsid w:val="005B75D0"/>
    <w:rPr>
      <w:rFonts w:ascii="Times New Roman" w:eastAsia="Times New Roman" w:hAnsi="Times New Roman" w:cs="Times New Roman"/>
      <w:szCs w:val="20"/>
    </w:rPr>
  </w:style>
  <w:style w:type="paragraph" w:customStyle="1" w:styleId="Normal1081">
    <w:name w:val="Normal_108_1"/>
    <w:basedOn w:val="Normlny"/>
    <w:uiPriority w:val="99"/>
    <w:rsid w:val="005B75D0"/>
    <w:rPr>
      <w:rFonts w:ascii="Times New Roman" w:eastAsia="Times New Roman" w:hAnsi="Times New Roman" w:cs="Times New Roman"/>
      <w:szCs w:val="20"/>
    </w:rPr>
  </w:style>
  <w:style w:type="paragraph" w:customStyle="1" w:styleId="Normal1082">
    <w:name w:val="Normal_108_2"/>
    <w:basedOn w:val="Normlny"/>
    <w:uiPriority w:val="99"/>
    <w:rsid w:val="005B75D0"/>
    <w:rPr>
      <w:rFonts w:ascii="Times New Roman" w:eastAsia="Times New Roman" w:hAnsi="Times New Roman" w:cs="Times New Roman"/>
      <w:szCs w:val="20"/>
    </w:rPr>
  </w:style>
  <w:style w:type="paragraph" w:customStyle="1" w:styleId="Normal1091">
    <w:name w:val="Normal_109_1"/>
    <w:basedOn w:val="Normlny"/>
    <w:uiPriority w:val="99"/>
    <w:rsid w:val="005B75D0"/>
    <w:rPr>
      <w:rFonts w:ascii="Times New Roman" w:eastAsia="Times New Roman" w:hAnsi="Times New Roman" w:cs="Times New Roman"/>
      <w:szCs w:val="20"/>
    </w:rPr>
  </w:style>
  <w:style w:type="paragraph" w:customStyle="1" w:styleId="Normal1101">
    <w:name w:val="Normal_110_1"/>
    <w:basedOn w:val="Normlny"/>
    <w:uiPriority w:val="99"/>
    <w:rsid w:val="005B75D0"/>
    <w:rPr>
      <w:rFonts w:ascii="Times New Roman" w:eastAsia="Times New Roman" w:hAnsi="Times New Roman" w:cs="Times New Roman"/>
      <w:szCs w:val="20"/>
    </w:rPr>
  </w:style>
  <w:style w:type="paragraph" w:customStyle="1" w:styleId="Normal1102">
    <w:name w:val="Normal_110_2"/>
    <w:basedOn w:val="Normlny"/>
    <w:uiPriority w:val="99"/>
    <w:rsid w:val="005B75D0"/>
    <w:rPr>
      <w:rFonts w:ascii="Times New Roman" w:eastAsia="Times New Roman" w:hAnsi="Times New Roman" w:cs="Times New Roman"/>
      <w:szCs w:val="20"/>
    </w:rPr>
  </w:style>
  <w:style w:type="paragraph" w:customStyle="1" w:styleId="Normal11200">
    <w:name w:val="Normal_112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1300">
    <w:name w:val="Normal_113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1500">
    <w:name w:val="Normal_115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15000">
    <w:name w:val="Normal_115_0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1600">
    <w:name w:val="Normal_116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122">
    <w:name w:val="Normal_112_2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1700">
    <w:name w:val="Normal_117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171">
    <w:name w:val="Normal_117_1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172">
    <w:name w:val="Normal_117_2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2000">
    <w:name w:val="Normal_120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1900">
    <w:name w:val="Normal_119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21000">
    <w:name w:val="Normal_121_0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19000">
    <w:name w:val="Normal_119_0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2200">
    <w:name w:val="Normal_122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23000">
    <w:name w:val="Normal_123_0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231">
    <w:name w:val="Normal_123_1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2500">
    <w:name w:val="Normal_125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2310">
    <w:name w:val="Normal_123_1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2600">
    <w:name w:val="Normal_126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2700">
    <w:name w:val="Normal_127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271">
    <w:name w:val="Normal_127_1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29000">
    <w:name w:val="Normal_129_0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2710">
    <w:name w:val="Normal_127_1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3200">
    <w:name w:val="Normal_132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311">
    <w:name w:val="Normal_131_1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3300">
    <w:name w:val="Normal_133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3400">
    <w:name w:val="Normal_134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3500">
    <w:name w:val="Normal_135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13600">
    <w:name w:val="Normal_136_0_0"/>
    <w:basedOn w:val="Normlny"/>
    <w:uiPriority w:val="99"/>
    <w:rsid w:val="005B75D0"/>
    <w:rPr>
      <w:rFonts w:eastAsia="Times New Roman" w:cs="Times New Roman"/>
      <w:szCs w:val="20"/>
    </w:rPr>
  </w:style>
  <w:style w:type="paragraph" w:customStyle="1" w:styleId="Normal991">
    <w:name w:val="Normal_99_1"/>
    <w:basedOn w:val="Normal101"/>
    <w:uiPriority w:val="99"/>
    <w:rsid w:val="003E605C"/>
  </w:style>
  <w:style w:type="paragraph" w:customStyle="1" w:styleId="Normal1680">
    <w:name w:val="Normal_168_0"/>
    <w:basedOn w:val="Normal113"/>
    <w:uiPriority w:val="99"/>
    <w:rsid w:val="003E605C"/>
  </w:style>
  <w:style w:type="paragraph" w:customStyle="1" w:styleId="Normal1681">
    <w:name w:val="Normal_168_1"/>
    <w:basedOn w:val="Normal114"/>
    <w:uiPriority w:val="99"/>
    <w:rsid w:val="003E605C"/>
  </w:style>
  <w:style w:type="paragraph" w:customStyle="1" w:styleId="Normal242">
    <w:name w:val="Normal_242"/>
    <w:uiPriority w:val="99"/>
    <w:rsid w:val="00684C1C"/>
    <w:rPr>
      <w:rFonts w:ascii="Cambria" w:hAnsi="Cambria"/>
    </w:rPr>
  </w:style>
  <w:style w:type="paragraph" w:customStyle="1" w:styleId="Normal245">
    <w:name w:val="Normal_245"/>
    <w:uiPriority w:val="99"/>
    <w:rsid w:val="00684C1C"/>
    <w:rPr>
      <w:rFonts w:ascii="Cambria" w:hAnsi="Cambria"/>
    </w:rPr>
  </w:style>
  <w:style w:type="paragraph" w:customStyle="1" w:styleId="Normal1701">
    <w:name w:val="Normal_170_1"/>
    <w:basedOn w:val="Normlny"/>
    <w:uiPriority w:val="99"/>
    <w:rsid w:val="00A60F0F"/>
    <w:rPr>
      <w:rFonts w:ascii="Times New Roman" w:eastAsia="Times New Roman" w:hAnsi="Times New Roman" w:cs="Times New Roman"/>
      <w:szCs w:val="20"/>
    </w:rPr>
  </w:style>
  <w:style w:type="paragraph" w:customStyle="1" w:styleId="Normal1711">
    <w:name w:val="Normal_171_1"/>
    <w:basedOn w:val="Normlny"/>
    <w:uiPriority w:val="99"/>
    <w:rsid w:val="00A60F0F"/>
    <w:rPr>
      <w:rFonts w:ascii="Times New Roman" w:eastAsia="Times New Roman" w:hAnsi="Times New Roman" w:cs="Times New Roman"/>
      <w:szCs w:val="20"/>
    </w:rPr>
  </w:style>
  <w:style w:type="paragraph" w:customStyle="1" w:styleId="Normal1721">
    <w:name w:val="Normal_172_1"/>
    <w:basedOn w:val="Normlny"/>
    <w:uiPriority w:val="99"/>
    <w:rsid w:val="00A60F0F"/>
    <w:rPr>
      <w:rFonts w:ascii="Times New Roman" w:eastAsia="Times New Roman" w:hAnsi="Times New Roman" w:cs="Times New Roman"/>
      <w:szCs w:val="20"/>
    </w:rPr>
  </w:style>
  <w:style w:type="paragraph" w:customStyle="1" w:styleId="Normal1722">
    <w:name w:val="Normal_172_2"/>
    <w:basedOn w:val="Normlny"/>
    <w:uiPriority w:val="99"/>
    <w:rsid w:val="00A60F0F"/>
    <w:rPr>
      <w:rFonts w:ascii="Times New Roman" w:eastAsia="Times New Roman" w:hAnsi="Times New Roman" w:cs="Times New Roman"/>
      <w:szCs w:val="20"/>
    </w:rPr>
  </w:style>
  <w:style w:type="paragraph" w:customStyle="1" w:styleId="Normal257">
    <w:name w:val="Normal_257"/>
    <w:uiPriority w:val="99"/>
    <w:rsid w:val="00D0416D"/>
    <w:rPr>
      <w:rFonts w:ascii="Calibri" w:hAnsi="Calibri"/>
      <w:sz w:val="22"/>
    </w:rPr>
  </w:style>
  <w:style w:type="paragraph" w:customStyle="1" w:styleId="Normal132000">
    <w:name w:val="Normal_132_0_0_0"/>
    <w:basedOn w:val="Normal159"/>
    <w:uiPriority w:val="99"/>
    <w:rsid w:val="00D0416D"/>
  </w:style>
  <w:style w:type="paragraph" w:customStyle="1" w:styleId="Normal282">
    <w:name w:val="Normal_282"/>
    <w:uiPriority w:val="99"/>
    <w:rsid w:val="007E5E16"/>
  </w:style>
  <w:style w:type="character" w:customStyle="1" w:styleId="Nadpis5Char">
    <w:name w:val="Nadpis 5 Char"/>
    <w:basedOn w:val="Predvolenpsmoodseku"/>
    <w:link w:val="Nadpis5"/>
    <w:semiHidden/>
    <w:rsid w:val="00240C1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Emphasis340">
    <w:name w:val="Emphasis_34_0"/>
    <w:uiPriority w:val="99"/>
    <w:rsid w:val="00240C1E"/>
    <w:rPr>
      <w:i/>
    </w:rPr>
  </w:style>
  <w:style w:type="paragraph" w:customStyle="1" w:styleId="Normal2000">
    <w:name w:val="Normal_200_0"/>
    <w:basedOn w:val="Normlny"/>
    <w:uiPriority w:val="99"/>
    <w:rsid w:val="00240C1E"/>
    <w:rPr>
      <w:rFonts w:ascii="Times New Roman" w:eastAsia="Times New Roman" w:hAnsi="Times New Roman" w:cs="Times New Roman"/>
      <w:szCs w:val="20"/>
    </w:rPr>
  </w:style>
  <w:style w:type="paragraph" w:customStyle="1" w:styleId="Normal2010">
    <w:name w:val="Normal_201_0"/>
    <w:basedOn w:val="Normlny"/>
    <w:uiPriority w:val="99"/>
    <w:rsid w:val="00240C1E"/>
    <w:rPr>
      <w:rFonts w:ascii="Times New Roman" w:eastAsia="Times New Roman" w:hAnsi="Times New Roman" w:cs="Times New Roman"/>
      <w:szCs w:val="20"/>
    </w:rPr>
  </w:style>
  <w:style w:type="paragraph" w:customStyle="1" w:styleId="Normal2020">
    <w:name w:val="Normal_202_0"/>
    <w:basedOn w:val="Normlny"/>
    <w:uiPriority w:val="99"/>
    <w:rsid w:val="00240C1E"/>
    <w:rPr>
      <w:rFonts w:ascii="Times New Roman" w:eastAsia="Times New Roman" w:hAnsi="Times New Roman" w:cs="Times New Roman"/>
      <w:szCs w:val="20"/>
    </w:rPr>
  </w:style>
  <w:style w:type="paragraph" w:customStyle="1" w:styleId="Normal2030">
    <w:name w:val="Normal_203_0"/>
    <w:basedOn w:val="Normlny"/>
    <w:uiPriority w:val="99"/>
    <w:rsid w:val="00240C1E"/>
    <w:rPr>
      <w:rFonts w:ascii="Times New Roman" w:eastAsia="Times New Roman" w:hAnsi="Times New Roman" w:cs="Times New Roman"/>
      <w:szCs w:val="20"/>
    </w:rPr>
  </w:style>
  <w:style w:type="character" w:customStyle="1" w:styleId="Emphasis350">
    <w:name w:val="Emphasis_35_0"/>
    <w:uiPriority w:val="99"/>
    <w:rsid w:val="00240C1E"/>
    <w:rPr>
      <w:i/>
    </w:rPr>
  </w:style>
  <w:style w:type="paragraph" w:customStyle="1" w:styleId="Normal2040">
    <w:name w:val="Normal_204_0"/>
    <w:basedOn w:val="Normlny"/>
    <w:uiPriority w:val="99"/>
    <w:rsid w:val="00240C1E"/>
    <w:rPr>
      <w:rFonts w:ascii="Times New Roman" w:eastAsia="Times New Roman" w:hAnsi="Times New Roman" w:cs="Times New Roman"/>
      <w:szCs w:val="20"/>
    </w:rPr>
  </w:style>
  <w:style w:type="character" w:customStyle="1" w:styleId="Emphasis360">
    <w:name w:val="Emphasis_36_0"/>
    <w:uiPriority w:val="99"/>
    <w:rsid w:val="00240C1E"/>
    <w:rPr>
      <w:i/>
    </w:rPr>
  </w:style>
  <w:style w:type="paragraph" w:customStyle="1" w:styleId="Normal2050">
    <w:name w:val="Normal_205_0"/>
    <w:basedOn w:val="Normlny"/>
    <w:uiPriority w:val="99"/>
    <w:rsid w:val="00240C1E"/>
    <w:rPr>
      <w:rFonts w:ascii="Times New Roman" w:eastAsia="Times New Roman" w:hAnsi="Times New Roman" w:cs="Times New Roman"/>
      <w:szCs w:val="20"/>
    </w:rPr>
  </w:style>
  <w:style w:type="paragraph" w:customStyle="1" w:styleId="Normal2051">
    <w:name w:val="Normal_205_1"/>
    <w:basedOn w:val="Normlny"/>
    <w:uiPriority w:val="99"/>
    <w:rsid w:val="00240C1E"/>
    <w:rPr>
      <w:rFonts w:ascii="Times New Roman" w:eastAsia="Times New Roman" w:hAnsi="Times New Roman" w:cs="Times New Roman"/>
      <w:szCs w:val="20"/>
    </w:rPr>
  </w:style>
  <w:style w:type="character" w:customStyle="1" w:styleId="Emphasis370">
    <w:name w:val="Emphasis_37_0"/>
    <w:uiPriority w:val="99"/>
    <w:rsid w:val="00240C1E"/>
    <w:rPr>
      <w:i/>
    </w:rPr>
  </w:style>
  <w:style w:type="paragraph" w:customStyle="1" w:styleId="Normal2060">
    <w:name w:val="Normal_206_0"/>
    <w:basedOn w:val="Normlny"/>
    <w:uiPriority w:val="99"/>
    <w:rsid w:val="00240C1E"/>
    <w:rPr>
      <w:rFonts w:ascii="Times New Roman" w:eastAsia="Times New Roman" w:hAnsi="Times New Roman" w:cs="Times New Roman"/>
      <w:szCs w:val="20"/>
    </w:rPr>
  </w:style>
  <w:style w:type="character" w:customStyle="1" w:styleId="Emphasis380">
    <w:name w:val="Emphasis_38_0"/>
    <w:uiPriority w:val="99"/>
    <w:rsid w:val="00240C1E"/>
    <w:rPr>
      <w:i/>
    </w:rPr>
  </w:style>
  <w:style w:type="paragraph" w:customStyle="1" w:styleId="Normal2070">
    <w:name w:val="Normal_207_0"/>
    <w:basedOn w:val="Normlny"/>
    <w:uiPriority w:val="99"/>
    <w:rsid w:val="00240C1E"/>
    <w:rPr>
      <w:rFonts w:ascii="Times New Roman" w:eastAsia="Times New Roman" w:hAnsi="Times New Roman" w:cs="Times New Roman"/>
      <w:szCs w:val="20"/>
    </w:rPr>
  </w:style>
  <w:style w:type="paragraph" w:customStyle="1" w:styleId="Normal2071">
    <w:name w:val="Normal_207_1"/>
    <w:basedOn w:val="Normlny"/>
    <w:uiPriority w:val="99"/>
    <w:rsid w:val="00240C1E"/>
    <w:rPr>
      <w:rFonts w:ascii="Times New Roman" w:eastAsia="Times New Roman" w:hAnsi="Times New Roman" w:cs="Times New Roman"/>
      <w:szCs w:val="20"/>
    </w:rPr>
  </w:style>
  <w:style w:type="paragraph" w:customStyle="1" w:styleId="Normal2080">
    <w:name w:val="Normal_208_0"/>
    <w:basedOn w:val="Normlny"/>
    <w:uiPriority w:val="99"/>
    <w:rsid w:val="00240C1E"/>
    <w:rPr>
      <w:rFonts w:ascii="Times New Roman" w:eastAsia="Times New Roman" w:hAnsi="Times New Roman" w:cs="Times New Roman"/>
      <w:szCs w:val="20"/>
    </w:rPr>
  </w:style>
  <w:style w:type="character" w:customStyle="1" w:styleId="Emphasis400">
    <w:name w:val="Emphasis_40_0"/>
    <w:uiPriority w:val="99"/>
    <w:rsid w:val="00240C1E"/>
    <w:rPr>
      <w:i/>
    </w:rPr>
  </w:style>
  <w:style w:type="paragraph" w:customStyle="1" w:styleId="Normal2090">
    <w:name w:val="Normal_209_0"/>
    <w:basedOn w:val="Normlny"/>
    <w:uiPriority w:val="99"/>
    <w:rsid w:val="00240C1E"/>
    <w:rPr>
      <w:rFonts w:ascii="Times New Roman" w:eastAsia="Times New Roman" w:hAnsi="Times New Roman" w:cs="Times New Roman"/>
      <w:szCs w:val="20"/>
    </w:rPr>
  </w:style>
  <w:style w:type="paragraph" w:customStyle="1" w:styleId="Normal2100">
    <w:name w:val="Normal_210_0"/>
    <w:basedOn w:val="Normlny"/>
    <w:uiPriority w:val="99"/>
    <w:rsid w:val="00240C1E"/>
    <w:rPr>
      <w:rFonts w:ascii="Times New Roman" w:eastAsia="Times New Roman" w:hAnsi="Times New Roman" w:cs="Times New Roman"/>
      <w:szCs w:val="20"/>
    </w:rPr>
  </w:style>
  <w:style w:type="paragraph" w:customStyle="1" w:styleId="Normal312">
    <w:name w:val="Normal_312"/>
    <w:uiPriority w:val="99"/>
    <w:rsid w:val="00240C1E"/>
    <w:rPr>
      <w:rFonts w:ascii="Calibri" w:hAnsi="Calibri"/>
      <w:sz w:val="22"/>
    </w:rPr>
  </w:style>
  <w:style w:type="paragraph" w:customStyle="1" w:styleId="Normal313">
    <w:name w:val="Normal_313"/>
    <w:uiPriority w:val="99"/>
    <w:rsid w:val="00240C1E"/>
    <w:rPr>
      <w:rFonts w:ascii="Calibri" w:hAnsi="Calibri"/>
      <w:sz w:val="22"/>
    </w:rPr>
  </w:style>
  <w:style w:type="paragraph" w:customStyle="1" w:styleId="Normal314">
    <w:name w:val="Normal_314"/>
    <w:uiPriority w:val="99"/>
    <w:rsid w:val="00240C1E"/>
    <w:rPr>
      <w:rFonts w:ascii="Calibri" w:hAnsi="Calibri"/>
      <w:sz w:val="22"/>
    </w:rPr>
  </w:style>
  <w:style w:type="paragraph" w:customStyle="1" w:styleId="Normal315">
    <w:name w:val="Normal_315"/>
    <w:uiPriority w:val="99"/>
    <w:rsid w:val="00240C1E"/>
    <w:rPr>
      <w:rFonts w:ascii="Calibri" w:hAnsi="Calibri"/>
      <w:sz w:val="22"/>
    </w:rPr>
  </w:style>
  <w:style w:type="paragraph" w:styleId="Textbubliny">
    <w:name w:val="Balloon Text"/>
    <w:basedOn w:val="Normlny"/>
    <w:link w:val="TextbublinyChar"/>
    <w:rsid w:val="007A03A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7A03AF"/>
    <w:rPr>
      <w:rFonts w:ascii="Tahoma" w:eastAsia="Cambri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E41F66"/>
    <w:rPr>
      <w:color w:val="0000FF"/>
      <w:u w:val="single"/>
    </w:rPr>
  </w:style>
  <w:style w:type="paragraph" w:customStyle="1" w:styleId="Normal2500">
    <w:name w:val="Normal_250_0"/>
    <w:basedOn w:val="Normlny"/>
    <w:uiPriority w:val="99"/>
    <w:rsid w:val="0019061C"/>
    <w:rPr>
      <w:rFonts w:ascii="Times New Roman" w:eastAsia="Times New Roman" w:hAnsi="Times New Roman" w:cs="Times New Roman"/>
      <w:szCs w:val="20"/>
    </w:rPr>
  </w:style>
  <w:style w:type="paragraph" w:customStyle="1" w:styleId="Normal306">
    <w:name w:val="Normal_306"/>
    <w:uiPriority w:val="99"/>
    <w:rsid w:val="0019061C"/>
    <w:rPr>
      <w:sz w:val="24"/>
    </w:rPr>
  </w:style>
  <w:style w:type="paragraph" w:styleId="Odsekzoznamu">
    <w:name w:val="List Paragraph"/>
    <w:basedOn w:val="Normlny"/>
    <w:uiPriority w:val="34"/>
    <w:qFormat/>
    <w:rsid w:val="00C3016C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semiHidden/>
    <w:rsid w:val="009F1B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4Char">
    <w:name w:val="Nadpis 4 Char"/>
    <w:basedOn w:val="Predvolenpsmoodseku"/>
    <w:link w:val="Nadpis4"/>
    <w:semiHidden/>
    <w:rsid w:val="009F1B64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</w:rPr>
  </w:style>
  <w:style w:type="paragraph" w:customStyle="1" w:styleId="Normal15222">
    <w:name w:val="Normal_152_2_2"/>
    <w:basedOn w:val="Normal282"/>
    <w:uiPriority w:val="99"/>
    <w:rsid w:val="009F1B64"/>
  </w:style>
  <w:style w:type="paragraph" w:styleId="Zoznam">
    <w:name w:val="List"/>
    <w:basedOn w:val="Normlny"/>
    <w:rsid w:val="00F74FDC"/>
    <w:pPr>
      <w:numPr>
        <w:numId w:val="37"/>
      </w:numPr>
      <w:jc w:val="both"/>
    </w:pPr>
    <w:rPr>
      <w:rFonts w:ascii="Arial" w:eastAsia="Times New Roman" w:hAnsi="Arial" w:cs="Times New Roman"/>
      <w:i/>
      <w:sz w:val="22"/>
      <w:szCs w:val="20"/>
    </w:rPr>
  </w:style>
  <w:style w:type="character" w:customStyle="1" w:styleId="Nadpis3Char">
    <w:name w:val="Nadpis 3 Char"/>
    <w:basedOn w:val="Predvolenpsmoodseku"/>
    <w:link w:val="Nadpis3"/>
    <w:semiHidden/>
    <w:rsid w:val="00484A29"/>
    <w:rPr>
      <w:rFonts w:asciiTheme="majorHAnsi" w:eastAsiaTheme="majorEastAsia" w:hAnsiTheme="majorHAnsi" w:cstheme="majorBidi"/>
      <w:b/>
      <w:bCs/>
      <w:color w:val="4F81BD" w:themeColor="accent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A01C9-BC51-447E-BE88-6FD8716AE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18</Pages>
  <Words>4810</Words>
  <Characters>27419</Characters>
  <Application>Microsoft Office Word</Application>
  <DocSecurity>0</DocSecurity>
  <Lines>228</Lines>
  <Paragraphs>64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</dc:creator>
  <cp:lastModifiedBy>Adriana Meliskova</cp:lastModifiedBy>
  <cp:revision>7</cp:revision>
  <cp:lastPrinted>2021-08-03T11:57:00Z</cp:lastPrinted>
  <dcterms:created xsi:type="dcterms:W3CDTF">2021-07-29T13:52:00Z</dcterms:created>
  <dcterms:modified xsi:type="dcterms:W3CDTF">2021-08-03T11:57:00Z</dcterms:modified>
</cp:coreProperties>
</file>